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98374" w14:textId="77777777" w:rsidR="003734F8" w:rsidRPr="003734F8" w:rsidRDefault="00EF6AE1" w:rsidP="003734F8">
      <w:pPr>
        <w:ind w:left="1110"/>
        <w:rPr>
          <w:rFonts w:ascii="Times New Roman"/>
          <w:sz w:val="20"/>
          <w:lang w:val="es-VE"/>
        </w:rPr>
      </w:pPr>
      <w:r>
        <w:rPr>
          <w:noProof/>
        </w:rPr>
        <mc:AlternateContent>
          <mc:Choice Requires="wpg">
            <w:drawing>
              <wp:anchor distT="0" distB="0" distL="114300" distR="114300" simplePos="0" relativeHeight="251659264" behindDoc="0" locked="0" layoutInCell="1" allowOverlap="1" wp14:anchorId="6BDC49EB" wp14:editId="7D0CBBAC">
                <wp:simplePos x="0" y="0"/>
                <wp:positionH relativeFrom="page">
                  <wp:posOffset>457200</wp:posOffset>
                </wp:positionH>
                <wp:positionV relativeFrom="page">
                  <wp:posOffset>1576705</wp:posOffset>
                </wp:positionV>
                <wp:extent cx="1221105" cy="8024495"/>
                <wp:effectExtent l="0" t="1905" r="0" b="0"/>
                <wp:wrapNone/>
                <wp:docPr id="1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1105" cy="8024495"/>
                          <a:chOff x="720" y="2483"/>
                          <a:chExt cx="1923" cy="12637"/>
                        </a:xfrm>
                      </wpg:grpSpPr>
                      <wps:wsp>
                        <wps:cNvPr id="14" name="Freeform 21"/>
                        <wps:cNvSpPr>
                          <a:spLocks/>
                        </wps:cNvSpPr>
                        <wps:spPr bwMode="auto">
                          <a:xfrm>
                            <a:off x="720" y="7386"/>
                            <a:ext cx="1923" cy="7734"/>
                          </a:xfrm>
                          <a:custGeom>
                            <a:avLst/>
                            <a:gdLst>
                              <a:gd name="T0" fmla="+- 0 2642 720"/>
                              <a:gd name="T1" fmla="*/ T0 w 1923"/>
                              <a:gd name="T2" fmla="+- 0 15120 7387"/>
                              <a:gd name="T3" fmla="*/ 15120 h 7734"/>
                              <a:gd name="T4" fmla="+- 0 720 720"/>
                              <a:gd name="T5" fmla="*/ T4 w 1923"/>
                              <a:gd name="T6" fmla="+- 0 15120 7387"/>
                              <a:gd name="T7" fmla="*/ 15120 h 7734"/>
                              <a:gd name="T8" fmla="+- 0 720 720"/>
                              <a:gd name="T9" fmla="*/ T8 w 1923"/>
                              <a:gd name="T10" fmla="+- 0 7387 7387"/>
                              <a:gd name="T11" fmla="*/ 7387 h 7734"/>
                              <a:gd name="T12" fmla="+- 0 2194 720"/>
                              <a:gd name="T13" fmla="*/ T12 w 1923"/>
                              <a:gd name="T14" fmla="+- 0 8703 7387"/>
                              <a:gd name="T15" fmla="*/ 8703 h 7734"/>
                              <a:gd name="T16" fmla="+- 0 2249 720"/>
                              <a:gd name="T17" fmla="*/ T16 w 1923"/>
                              <a:gd name="T18" fmla="+- 0 8755 7387"/>
                              <a:gd name="T19" fmla="*/ 8755 h 7734"/>
                              <a:gd name="T20" fmla="+- 0 2301 720"/>
                              <a:gd name="T21" fmla="*/ T20 w 1923"/>
                              <a:gd name="T22" fmla="+- 0 8810 7387"/>
                              <a:gd name="T23" fmla="*/ 8810 h 7734"/>
                              <a:gd name="T24" fmla="+- 0 2350 720"/>
                              <a:gd name="T25" fmla="*/ T24 w 1923"/>
                              <a:gd name="T26" fmla="+- 0 8868 7387"/>
                              <a:gd name="T27" fmla="*/ 8868 h 7734"/>
                              <a:gd name="T28" fmla="+- 0 2395 720"/>
                              <a:gd name="T29" fmla="*/ T28 w 1923"/>
                              <a:gd name="T30" fmla="+- 0 8929 7387"/>
                              <a:gd name="T31" fmla="*/ 8929 h 7734"/>
                              <a:gd name="T32" fmla="+- 0 2436 720"/>
                              <a:gd name="T33" fmla="*/ T32 w 1923"/>
                              <a:gd name="T34" fmla="+- 0 8992 7387"/>
                              <a:gd name="T35" fmla="*/ 8992 h 7734"/>
                              <a:gd name="T36" fmla="+- 0 2474 720"/>
                              <a:gd name="T37" fmla="*/ T36 w 1923"/>
                              <a:gd name="T38" fmla="+- 0 9057 7387"/>
                              <a:gd name="T39" fmla="*/ 9057 h 7734"/>
                              <a:gd name="T40" fmla="+- 0 2509 720"/>
                              <a:gd name="T41" fmla="*/ T40 w 1923"/>
                              <a:gd name="T42" fmla="+- 0 9125 7387"/>
                              <a:gd name="T43" fmla="*/ 9125 h 7734"/>
                              <a:gd name="T44" fmla="+- 0 2539 720"/>
                              <a:gd name="T45" fmla="*/ T44 w 1923"/>
                              <a:gd name="T46" fmla="+- 0 9194 7387"/>
                              <a:gd name="T47" fmla="*/ 9194 h 7734"/>
                              <a:gd name="T48" fmla="+- 0 2566 720"/>
                              <a:gd name="T49" fmla="*/ T48 w 1923"/>
                              <a:gd name="T50" fmla="+- 0 9265 7387"/>
                              <a:gd name="T51" fmla="*/ 9265 h 7734"/>
                              <a:gd name="T52" fmla="+- 0 2589 720"/>
                              <a:gd name="T53" fmla="*/ T52 w 1923"/>
                              <a:gd name="T54" fmla="+- 0 9338 7387"/>
                              <a:gd name="T55" fmla="*/ 9338 h 7734"/>
                              <a:gd name="T56" fmla="+- 0 2608 720"/>
                              <a:gd name="T57" fmla="*/ T56 w 1923"/>
                              <a:gd name="T58" fmla="+- 0 9412 7387"/>
                              <a:gd name="T59" fmla="*/ 9412 h 7734"/>
                              <a:gd name="T60" fmla="+- 0 2623 720"/>
                              <a:gd name="T61" fmla="*/ T60 w 1923"/>
                              <a:gd name="T62" fmla="+- 0 9487 7387"/>
                              <a:gd name="T63" fmla="*/ 9487 h 7734"/>
                              <a:gd name="T64" fmla="+- 0 2633 720"/>
                              <a:gd name="T65" fmla="*/ T64 w 1923"/>
                              <a:gd name="T66" fmla="+- 0 9563 7387"/>
                              <a:gd name="T67" fmla="*/ 9563 h 7734"/>
                              <a:gd name="T68" fmla="+- 0 2640 720"/>
                              <a:gd name="T69" fmla="*/ T68 w 1923"/>
                              <a:gd name="T70" fmla="+- 0 9640 7387"/>
                              <a:gd name="T71" fmla="*/ 9640 h 7734"/>
                              <a:gd name="T72" fmla="+- 0 2642 720"/>
                              <a:gd name="T73" fmla="*/ T72 w 1923"/>
                              <a:gd name="T74" fmla="+- 0 9718 7387"/>
                              <a:gd name="T75" fmla="*/ 9718 h 7734"/>
                              <a:gd name="T76" fmla="+- 0 2642 720"/>
                              <a:gd name="T77" fmla="*/ T76 w 1923"/>
                              <a:gd name="T78" fmla="+- 0 15120 7387"/>
                              <a:gd name="T79" fmla="*/ 15120 h 7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923" h="7734">
                                <a:moveTo>
                                  <a:pt x="1922" y="7733"/>
                                </a:moveTo>
                                <a:lnTo>
                                  <a:pt x="0" y="7733"/>
                                </a:lnTo>
                                <a:lnTo>
                                  <a:pt x="0" y="0"/>
                                </a:lnTo>
                                <a:lnTo>
                                  <a:pt x="1474" y="1316"/>
                                </a:lnTo>
                                <a:lnTo>
                                  <a:pt x="1529" y="1368"/>
                                </a:lnTo>
                                <a:lnTo>
                                  <a:pt x="1581" y="1423"/>
                                </a:lnTo>
                                <a:lnTo>
                                  <a:pt x="1630" y="1481"/>
                                </a:lnTo>
                                <a:lnTo>
                                  <a:pt x="1675" y="1542"/>
                                </a:lnTo>
                                <a:lnTo>
                                  <a:pt x="1716" y="1605"/>
                                </a:lnTo>
                                <a:lnTo>
                                  <a:pt x="1754" y="1670"/>
                                </a:lnTo>
                                <a:lnTo>
                                  <a:pt x="1789" y="1738"/>
                                </a:lnTo>
                                <a:lnTo>
                                  <a:pt x="1819" y="1807"/>
                                </a:lnTo>
                                <a:lnTo>
                                  <a:pt x="1846" y="1878"/>
                                </a:lnTo>
                                <a:lnTo>
                                  <a:pt x="1869" y="1951"/>
                                </a:lnTo>
                                <a:lnTo>
                                  <a:pt x="1888" y="2025"/>
                                </a:lnTo>
                                <a:lnTo>
                                  <a:pt x="1903" y="2100"/>
                                </a:lnTo>
                                <a:lnTo>
                                  <a:pt x="1913" y="2176"/>
                                </a:lnTo>
                                <a:lnTo>
                                  <a:pt x="1920" y="2253"/>
                                </a:lnTo>
                                <a:lnTo>
                                  <a:pt x="1922" y="2331"/>
                                </a:lnTo>
                                <a:lnTo>
                                  <a:pt x="1922" y="7733"/>
                                </a:lnTo>
                                <a:close/>
                              </a:path>
                            </a:pathLst>
                          </a:custGeom>
                          <a:solidFill>
                            <a:srgbClr val="27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2"/>
                        <wps:cNvSpPr>
                          <a:spLocks/>
                        </wps:cNvSpPr>
                        <wps:spPr bwMode="auto">
                          <a:xfrm>
                            <a:off x="720" y="3374"/>
                            <a:ext cx="961" cy="4766"/>
                          </a:xfrm>
                          <a:custGeom>
                            <a:avLst/>
                            <a:gdLst>
                              <a:gd name="T0" fmla="+- 0 1681 720"/>
                              <a:gd name="T1" fmla="*/ T0 w 961"/>
                              <a:gd name="T2" fmla="+- 0 8139 3374"/>
                              <a:gd name="T3" fmla="*/ 8139 h 4766"/>
                              <a:gd name="T4" fmla="+- 0 720 720"/>
                              <a:gd name="T5" fmla="*/ T4 w 961"/>
                              <a:gd name="T6" fmla="+- 0 7282 3374"/>
                              <a:gd name="T7" fmla="*/ 7282 h 4766"/>
                              <a:gd name="T8" fmla="+- 0 720 720"/>
                              <a:gd name="T9" fmla="*/ T8 w 961"/>
                              <a:gd name="T10" fmla="+- 0 3374 3374"/>
                              <a:gd name="T11" fmla="*/ 3374 h 4766"/>
                              <a:gd name="T12" fmla="+- 0 1547 720"/>
                              <a:gd name="T13" fmla="*/ T12 w 961"/>
                              <a:gd name="T14" fmla="+- 0 3860 3374"/>
                              <a:gd name="T15" fmla="*/ 3860 h 4766"/>
                              <a:gd name="T16" fmla="+- 0 1603 720"/>
                              <a:gd name="T17" fmla="*/ T16 w 961"/>
                              <a:gd name="T18" fmla="+- 0 3904 3374"/>
                              <a:gd name="T19" fmla="*/ 3904 h 4766"/>
                              <a:gd name="T20" fmla="+- 0 1645 720"/>
                              <a:gd name="T21" fmla="*/ T20 w 961"/>
                              <a:gd name="T22" fmla="+- 0 3960 3374"/>
                              <a:gd name="T23" fmla="*/ 3960 h 4766"/>
                              <a:gd name="T24" fmla="+- 0 1672 720"/>
                              <a:gd name="T25" fmla="*/ T24 w 961"/>
                              <a:gd name="T26" fmla="+- 0 4027 3374"/>
                              <a:gd name="T27" fmla="*/ 4027 h 4766"/>
                              <a:gd name="T28" fmla="+- 0 1681 720"/>
                              <a:gd name="T29" fmla="*/ T28 w 961"/>
                              <a:gd name="T30" fmla="+- 0 4099 3374"/>
                              <a:gd name="T31" fmla="*/ 4099 h 4766"/>
                              <a:gd name="T32" fmla="+- 0 1681 720"/>
                              <a:gd name="T33" fmla="*/ T32 w 961"/>
                              <a:gd name="T34" fmla="+- 0 8139 3374"/>
                              <a:gd name="T35" fmla="*/ 8139 h 47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1" h="4766">
                                <a:moveTo>
                                  <a:pt x="961" y="4765"/>
                                </a:moveTo>
                                <a:lnTo>
                                  <a:pt x="0" y="3908"/>
                                </a:lnTo>
                                <a:lnTo>
                                  <a:pt x="0" y="0"/>
                                </a:lnTo>
                                <a:lnTo>
                                  <a:pt x="827" y="486"/>
                                </a:lnTo>
                                <a:lnTo>
                                  <a:pt x="883" y="530"/>
                                </a:lnTo>
                                <a:lnTo>
                                  <a:pt x="925" y="586"/>
                                </a:lnTo>
                                <a:lnTo>
                                  <a:pt x="952" y="653"/>
                                </a:lnTo>
                                <a:lnTo>
                                  <a:pt x="961" y="725"/>
                                </a:lnTo>
                                <a:lnTo>
                                  <a:pt x="961" y="4765"/>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3"/>
                        <wps:cNvSpPr>
                          <a:spLocks/>
                        </wps:cNvSpPr>
                        <wps:spPr bwMode="auto">
                          <a:xfrm>
                            <a:off x="719" y="2920"/>
                            <a:ext cx="962" cy="950"/>
                          </a:xfrm>
                          <a:custGeom>
                            <a:avLst/>
                            <a:gdLst>
                              <a:gd name="T0" fmla="+- 0 1677 720"/>
                              <a:gd name="T1" fmla="*/ T0 w 962"/>
                              <a:gd name="T2" fmla="+- 0 3869 2920"/>
                              <a:gd name="T3" fmla="*/ 3869 h 950"/>
                              <a:gd name="T4" fmla="+- 0 721 720"/>
                              <a:gd name="T5" fmla="*/ T4 w 962"/>
                              <a:gd name="T6" fmla="+- 0 3298 2920"/>
                              <a:gd name="T7" fmla="*/ 3298 h 950"/>
                              <a:gd name="T8" fmla="+- 0 720 720"/>
                              <a:gd name="T9" fmla="*/ T8 w 962"/>
                              <a:gd name="T10" fmla="+- 0 3296 2920"/>
                              <a:gd name="T11" fmla="*/ 3296 h 950"/>
                              <a:gd name="T12" fmla="+- 0 720 720"/>
                              <a:gd name="T13" fmla="*/ T12 w 962"/>
                              <a:gd name="T14" fmla="+- 0 2923 2920"/>
                              <a:gd name="T15" fmla="*/ 2923 h 950"/>
                              <a:gd name="T16" fmla="+- 0 724 720"/>
                              <a:gd name="T17" fmla="*/ T16 w 962"/>
                              <a:gd name="T18" fmla="+- 0 2920 2920"/>
                              <a:gd name="T19" fmla="*/ 2920 h 950"/>
                              <a:gd name="T20" fmla="+- 0 1548 720"/>
                              <a:gd name="T21" fmla="*/ T20 w 962"/>
                              <a:gd name="T22" fmla="+- 0 3404 2920"/>
                              <a:gd name="T23" fmla="*/ 3404 h 950"/>
                              <a:gd name="T24" fmla="+- 0 1603 720"/>
                              <a:gd name="T25" fmla="*/ T24 w 962"/>
                              <a:gd name="T26" fmla="+- 0 3448 2920"/>
                              <a:gd name="T27" fmla="*/ 3448 h 950"/>
                              <a:gd name="T28" fmla="+- 0 1645 720"/>
                              <a:gd name="T29" fmla="*/ T28 w 962"/>
                              <a:gd name="T30" fmla="+- 0 3504 2920"/>
                              <a:gd name="T31" fmla="*/ 3504 h 950"/>
                              <a:gd name="T32" fmla="+- 0 1672 720"/>
                              <a:gd name="T33" fmla="*/ T32 w 962"/>
                              <a:gd name="T34" fmla="+- 0 3570 2920"/>
                              <a:gd name="T35" fmla="*/ 3570 h 950"/>
                              <a:gd name="T36" fmla="+- 0 1681 720"/>
                              <a:gd name="T37" fmla="*/ T36 w 962"/>
                              <a:gd name="T38" fmla="+- 0 3642 2920"/>
                              <a:gd name="T39" fmla="*/ 3642 h 950"/>
                              <a:gd name="T40" fmla="+- 0 1681 720"/>
                              <a:gd name="T41" fmla="*/ T40 w 962"/>
                              <a:gd name="T42" fmla="+- 0 3867 2920"/>
                              <a:gd name="T43" fmla="*/ 3867 h 950"/>
                              <a:gd name="T44" fmla="+- 0 1677 720"/>
                              <a:gd name="T45" fmla="*/ T44 w 962"/>
                              <a:gd name="T46" fmla="+- 0 3869 2920"/>
                              <a:gd name="T47" fmla="*/ 3869 h 9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2" h="950">
                                <a:moveTo>
                                  <a:pt x="957" y="949"/>
                                </a:moveTo>
                                <a:lnTo>
                                  <a:pt x="1" y="378"/>
                                </a:lnTo>
                                <a:lnTo>
                                  <a:pt x="0" y="376"/>
                                </a:lnTo>
                                <a:lnTo>
                                  <a:pt x="0" y="3"/>
                                </a:lnTo>
                                <a:lnTo>
                                  <a:pt x="4" y="0"/>
                                </a:lnTo>
                                <a:lnTo>
                                  <a:pt x="828" y="484"/>
                                </a:lnTo>
                                <a:lnTo>
                                  <a:pt x="883" y="528"/>
                                </a:lnTo>
                                <a:lnTo>
                                  <a:pt x="925" y="584"/>
                                </a:lnTo>
                                <a:lnTo>
                                  <a:pt x="952" y="650"/>
                                </a:lnTo>
                                <a:lnTo>
                                  <a:pt x="961" y="722"/>
                                </a:lnTo>
                                <a:lnTo>
                                  <a:pt x="961" y="947"/>
                                </a:lnTo>
                                <a:lnTo>
                                  <a:pt x="957" y="949"/>
                                </a:lnTo>
                                <a:close/>
                              </a:path>
                            </a:pathLst>
                          </a:custGeom>
                          <a:solidFill>
                            <a:srgbClr val="00A6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4"/>
                        <wps:cNvSpPr>
                          <a:spLocks/>
                        </wps:cNvSpPr>
                        <wps:spPr bwMode="auto">
                          <a:xfrm>
                            <a:off x="720" y="2483"/>
                            <a:ext cx="961" cy="954"/>
                          </a:xfrm>
                          <a:custGeom>
                            <a:avLst/>
                            <a:gdLst>
                              <a:gd name="T0" fmla="+- 0 1681 720"/>
                              <a:gd name="T1" fmla="*/ T0 w 961"/>
                              <a:gd name="T2" fmla="+- 0 3437 2483"/>
                              <a:gd name="T3" fmla="*/ 3437 h 954"/>
                              <a:gd name="T4" fmla="+- 0 720 720"/>
                              <a:gd name="T5" fmla="*/ T4 w 961"/>
                              <a:gd name="T6" fmla="+- 0 2862 2483"/>
                              <a:gd name="T7" fmla="*/ 2862 h 954"/>
                              <a:gd name="T8" fmla="+- 0 720 720"/>
                              <a:gd name="T9" fmla="*/ T8 w 961"/>
                              <a:gd name="T10" fmla="+- 0 2483 2483"/>
                              <a:gd name="T11" fmla="*/ 2483 h 954"/>
                              <a:gd name="T12" fmla="+- 0 1548 720"/>
                              <a:gd name="T13" fmla="*/ T12 w 961"/>
                              <a:gd name="T14" fmla="+- 0 2969 2483"/>
                              <a:gd name="T15" fmla="*/ 2969 h 954"/>
                              <a:gd name="T16" fmla="+- 0 1603 720"/>
                              <a:gd name="T17" fmla="*/ T16 w 961"/>
                              <a:gd name="T18" fmla="+- 0 3013 2483"/>
                              <a:gd name="T19" fmla="*/ 3013 h 954"/>
                              <a:gd name="T20" fmla="+- 0 1645 720"/>
                              <a:gd name="T21" fmla="*/ T20 w 961"/>
                              <a:gd name="T22" fmla="+- 0 3069 2483"/>
                              <a:gd name="T23" fmla="*/ 3069 h 954"/>
                              <a:gd name="T24" fmla="+- 0 1672 720"/>
                              <a:gd name="T25" fmla="*/ T24 w 961"/>
                              <a:gd name="T26" fmla="+- 0 3135 2483"/>
                              <a:gd name="T27" fmla="*/ 3135 h 954"/>
                              <a:gd name="T28" fmla="+- 0 1681 720"/>
                              <a:gd name="T29" fmla="*/ T28 w 961"/>
                              <a:gd name="T30" fmla="+- 0 3207 2483"/>
                              <a:gd name="T31" fmla="*/ 3207 h 954"/>
                              <a:gd name="T32" fmla="+- 0 1681 720"/>
                              <a:gd name="T33" fmla="*/ T32 w 961"/>
                              <a:gd name="T34" fmla="+- 0 3437 2483"/>
                              <a:gd name="T35" fmla="*/ 3437 h 9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1" h="954">
                                <a:moveTo>
                                  <a:pt x="961" y="954"/>
                                </a:moveTo>
                                <a:lnTo>
                                  <a:pt x="0" y="379"/>
                                </a:lnTo>
                                <a:lnTo>
                                  <a:pt x="0" y="0"/>
                                </a:lnTo>
                                <a:lnTo>
                                  <a:pt x="828" y="486"/>
                                </a:lnTo>
                                <a:lnTo>
                                  <a:pt x="883" y="530"/>
                                </a:lnTo>
                                <a:lnTo>
                                  <a:pt x="925" y="586"/>
                                </a:lnTo>
                                <a:lnTo>
                                  <a:pt x="952" y="652"/>
                                </a:lnTo>
                                <a:lnTo>
                                  <a:pt x="961" y="724"/>
                                </a:lnTo>
                                <a:lnTo>
                                  <a:pt x="961" y="954"/>
                                </a:lnTo>
                                <a:close/>
                              </a:path>
                            </a:pathLst>
                          </a:custGeom>
                          <a:solidFill>
                            <a:srgbClr val="1E89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36pt;margin-top:124.15pt;width:96.15pt;height:631.85pt;z-index:251659264;mso-position-horizontal-relative:page;mso-position-vertical-relative:page" coordorigin="720,2483" coordsize="1923,1263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">
                <v:shape id="Freeform 21" o:spid="_x0000_s1027" style="position:absolute;left:720;top:7386;width:1923;height:7734;visibility:visible;mso-wrap-style:square;v-text-anchor:top" coordsize="1923,77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fWaVwAAA&#10;ANsAAAAPAAAAZHJzL2Rvd25yZXYueG1sRE9NawIxEL0L/Q9hCt40axEtq1mRWrHX2h7qbdiMm2WT&#10;yZKkuvbXN4WCt3m8z1lvBmfFhUJsPSuYTQsQxLXXLTcKPj/2k2cQMSFrtJ5JwY0ibKqH0RpL7a/8&#10;TpdjakQO4ViiApNSX0oZa0MO49T3xJk7++AwZRgaqQNec7iz8qkoFtJhy7nBYE8vhuru+O0UhB93&#10;6gbczezXYo7GHkKze10qNX4ctisQiYZ0F/+733SeP4e/X/IBsvo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xfWaVwAAAANsAAAAPAAAAAAAAAAAAAAAAAJcCAABkcnMvZG93bnJl&#10;di54bWxQSwUGAAAAAAQABAD1AAAAhAMAAAAA&#10;" path="m1922,7733l0,7733,,,1474,1316,1529,1368,1581,1423,1630,1481,1675,1542,1716,1605,1754,1670,1789,1738,1819,1807,1846,1878,1869,1951,1888,2025,1903,2100,1913,2176,1920,2253,1922,2331,1922,7733xe" fillcolor="#272c2e" stroked="f">
                  <v:path arrowok="t" o:connecttype="custom" o:connectlocs="1922,15120;0,15120;0,7387;1474,8703;1529,8755;1581,8810;1630,8868;1675,8929;1716,8992;1754,9057;1789,9125;1819,9194;1846,9265;1869,9338;1888,9412;1903,9487;1913,9563;1920,9640;1922,9718;1922,15120" o:connectangles="0,0,0,0,0,0,0,0,0,0,0,0,0,0,0,0,0,0,0,0"/>
                </v:shape>
                <v:shape id="Freeform 22" o:spid="_x0000_s1028" style="position:absolute;left:720;top:3374;width:961;height:4766;visibility:visible;mso-wrap-style:square;v-text-anchor:top" coordsize="961,47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HdONwQAA&#10;ANsAAAAPAAAAZHJzL2Rvd25yZXYueG1sRE9LawIxEL4L/ocwQm+arbRStkYRZUHQi2u9Tzezj7qZ&#10;LEl0139vCoXe5uN7znI9mFbcyfnGsoLXWQKCuLC64UrB1zmbfoDwAVlja5kUPMjDejUeLTHVtucT&#10;3fNQiRjCPkUFdQhdKqUvajLoZ7YjjlxpncEQoaukdtjHcNPKeZIspMGGY0ONHW1rKq75zSgov3eb&#10;w/zy01xdf3nLTnlWHheZUi+TYfMJItAQ/sV/7r2O89/h95d4gFw9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kx3TjcEAAADbAAAADwAAAAAAAAAAAAAAAACXAgAAZHJzL2Rvd25y&#10;ZXYueG1sUEsFBgAAAAAEAAQA9QAAAIUDAAAAAA==&#10;" path="m961,4765l0,3908,,,827,486,883,530,925,586,952,653,961,725,961,4765xe" fillcolor="#8dc63f" stroked="f">
                  <v:path arrowok="t" o:connecttype="custom" o:connectlocs="961,8139;0,7282;0,3374;827,3860;883,3904;925,3960;952,4027;961,4099;961,8139" o:connectangles="0,0,0,0,0,0,0,0,0"/>
                </v:shape>
                <v:shape id="Freeform 23" o:spid="_x0000_s1029" style="position:absolute;left:719;top:2920;width:962;height:950;visibility:visible;mso-wrap-style:square;v-text-anchor:top" coordsize="962,95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Jd5RwQAA&#10;ANsAAAAPAAAAZHJzL2Rvd25yZXYueG1sRE9LawIxEL4X/A9hBG81qS2ybI1SCgv1Unwdehw2Y7K4&#10;mWw3Udf+elMo9DYf33MWq8G34kJ9bAJreJoqEMR1MA1bDYd99ViAiAnZYBuYNNwowmo5elhgacKV&#10;t3TZJStyCMcSNbiUulLKWDvyGKehI87cMfQeU4a9labHaw73rZwpNZceG84NDjt6d1Sfdmev4Tmq&#10;Yq3c98tm/WPjp+Lqy24rrSfj4e0VRKIh/Yv/3B8mz5/D7y/5ALm8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HCXeUcEAAADbAAAADwAAAAAAAAAAAAAAAACXAgAAZHJzL2Rvd25y&#10;ZXYueG1sUEsFBgAAAAAEAAQA9QAAAIUDAAAAAA==&#10;" path="m957,949l1,378,,376,,3,4,,828,484,883,528,925,584,952,650,961,722,961,947,957,949xe" fillcolor="#00a659" stroked="f">
                  <v:path arrowok="t" o:connecttype="custom" o:connectlocs="957,3869;1,3298;0,3296;0,2923;4,2920;828,3404;883,3448;925,3504;952,3570;961,3642;961,3867;957,3869" o:connectangles="0,0,0,0,0,0,0,0,0,0,0,0"/>
                </v:shape>
                <v:shape id="Freeform 24" o:spid="_x0000_s1030" style="position:absolute;left:720;top:2483;width:961;height:954;visibility:visible;mso-wrap-style:square;v-text-anchor:top" coordsize="961,95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MDVMwAAA&#10;ANsAAAAPAAAAZHJzL2Rvd25yZXYueG1sRE/LqsIwEN0L9x/CCO409YFeqlEugiAIvq6Cy6EZ22Iz&#10;qU3U+vdGENzN4TxnMqtNIe5Uudyygm4nAkGcWJ1zquDwv2j/gnAeWWNhmRQ8ycFs+tOYYKztg3d0&#10;3/tUhBB2MSrIvC9jKV2SkUHXsSVx4M62MugDrFKpK3yEcFPIXhQNpcGcQ0OGJc0zSi77m1Fw6kb9&#10;q15vV9vDQI6cPx43m1OhVKtZ/41BeKr9V/xxL3WYP4L3L+EAOX0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UMDVMwAAAANsAAAAPAAAAAAAAAAAAAAAAAJcCAABkcnMvZG93bnJl&#10;di54bWxQSwUGAAAAAAQABAD1AAAAhAMAAAAA&#10;" path="m961,954l0,379,,,828,486,883,530,925,586,952,652,961,724,961,954xe" fillcolor="#1e8954" stroked="f">
                  <v:path arrowok="t" o:connecttype="custom" o:connectlocs="961,3437;0,2862;0,2483;828,2969;883,3013;925,3069;952,3135;961,3207;961,3437" o:connectangles="0,0,0,0,0,0,0,0,0"/>
                </v:shape>
                <w10:wrap anchorx="page" anchory="page"/>
              </v:group>
            </w:pict>
          </mc:Fallback>
        </mc:AlternateContent>
      </w:r>
    </w:p>
    <w:p w14:paraId="27E4D2E8" w14:textId="77777777" w:rsidR="003734F8" w:rsidRDefault="003734F8">
      <w:pPr>
        <w:ind w:left="1110"/>
        <w:rPr>
          <w:rFonts w:ascii="Times New Roman"/>
          <w:sz w:val="20"/>
          <w:lang w:val="es-VE"/>
        </w:rPr>
      </w:pPr>
    </w:p>
    <w:p w14:paraId="107BD8FD" w14:textId="77777777" w:rsidR="003734F8" w:rsidRDefault="003734F8">
      <w:pPr>
        <w:ind w:left="1110"/>
        <w:rPr>
          <w:rFonts w:ascii="Times New Roman"/>
          <w:sz w:val="20"/>
          <w:lang w:val="es-VE"/>
        </w:rPr>
      </w:pPr>
      <w:r>
        <w:rPr>
          <w:rFonts w:ascii="Times New Roman"/>
          <w:noProof/>
          <w:sz w:val="20"/>
        </w:rPr>
        <w:drawing>
          <wp:anchor distT="0" distB="0" distL="114300" distR="114300" simplePos="0" relativeHeight="251659776" behindDoc="0" locked="0" layoutInCell="1" allowOverlap="1" wp14:anchorId="6C88A6B3" wp14:editId="51700C8C">
            <wp:simplePos x="0" y="0"/>
            <wp:positionH relativeFrom="column">
              <wp:posOffset>499745</wp:posOffset>
            </wp:positionH>
            <wp:positionV relativeFrom="paragraph">
              <wp:posOffset>36830</wp:posOffset>
            </wp:positionV>
            <wp:extent cx="2999105" cy="4095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BLABOR LOGO PNG.png"/>
                    <pic:cNvPicPr/>
                  </pic:nvPicPr>
                  <pic:blipFill>
                    <a:blip r:embed="rId5">
                      <a:extLst>
                        <a:ext uri="{28A0092B-C50C-407E-A947-70E740481C1C}">
                          <a14:useLocalDpi xmlns:a14="http://schemas.microsoft.com/office/drawing/2010/main" val="0"/>
                        </a:ext>
                      </a:extLst>
                    </a:blip>
                    <a:stretch>
                      <a:fillRect/>
                    </a:stretch>
                  </pic:blipFill>
                  <pic:spPr>
                    <a:xfrm>
                      <a:off x="0" y="0"/>
                      <a:ext cx="2999105" cy="409575"/>
                    </a:xfrm>
                    <a:prstGeom prst="rect">
                      <a:avLst/>
                    </a:prstGeom>
                  </pic:spPr>
                </pic:pic>
              </a:graphicData>
            </a:graphic>
            <wp14:sizeRelH relativeFrom="page">
              <wp14:pctWidth>0</wp14:pctWidth>
            </wp14:sizeRelH>
            <wp14:sizeRelV relativeFrom="page">
              <wp14:pctHeight>0</wp14:pctHeight>
            </wp14:sizeRelV>
          </wp:anchor>
        </w:drawing>
      </w:r>
    </w:p>
    <w:p w14:paraId="7A40190E" w14:textId="77777777" w:rsidR="003734F8" w:rsidRDefault="003734F8">
      <w:pPr>
        <w:ind w:left="1110"/>
        <w:rPr>
          <w:rFonts w:ascii="Times New Roman"/>
          <w:sz w:val="20"/>
          <w:lang w:val="es-VE"/>
        </w:rPr>
      </w:pPr>
    </w:p>
    <w:p w14:paraId="080E224E" w14:textId="77777777" w:rsidR="003734F8" w:rsidRDefault="00EF6AE1">
      <w:pPr>
        <w:ind w:left="1110"/>
        <w:rPr>
          <w:rFonts w:ascii="Times New Roman"/>
          <w:sz w:val="20"/>
          <w:lang w:val="es-VE"/>
        </w:rPr>
      </w:pPr>
      <w:r>
        <w:rPr>
          <w:rFonts w:ascii="Times New Roman"/>
          <w:noProof/>
          <w:sz w:val="20"/>
        </w:rPr>
        <mc:AlternateContent>
          <mc:Choice Requires="wps">
            <w:drawing>
              <wp:anchor distT="0" distB="0" distL="114300" distR="114300" simplePos="0" relativeHeight="251666432" behindDoc="0" locked="0" layoutInCell="1" allowOverlap="1" wp14:anchorId="529E49E0" wp14:editId="1D84E940">
                <wp:simplePos x="0" y="0"/>
                <wp:positionH relativeFrom="column">
                  <wp:posOffset>1703070</wp:posOffset>
                </wp:positionH>
                <wp:positionV relativeFrom="paragraph">
                  <wp:posOffset>142875</wp:posOffset>
                </wp:positionV>
                <wp:extent cx="1881505" cy="244475"/>
                <wp:effectExtent l="1270" t="3175" r="0" b="6350"/>
                <wp:wrapNone/>
                <wp:docPr id="1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50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C244C" w14:textId="77777777" w:rsidR="00A70630" w:rsidRPr="008B75C6" w:rsidRDefault="00A70630" w:rsidP="008B75C6">
                            <w:pPr>
                              <w:jc w:val="right"/>
                              <w:rPr>
                                <w:sz w:val="16"/>
                                <w:lang w:val="es-VE"/>
                              </w:rPr>
                            </w:pPr>
                            <w:r w:rsidRPr="008B75C6">
                              <w:rPr>
                                <w:sz w:val="16"/>
                                <w:lang w:val="es-VE"/>
                              </w:rPr>
                              <w:t>J-31720736-0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7" o:spid="_x0000_s1026" type="#_x0000_t202" style="position:absolute;left:0;text-align:left;margin-left:134.1pt;margin-top:11.25pt;width:148.15pt;height: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" filled="f" stroked="f">
                <v:textbox>
                  <w:txbxContent>
                    <w:p w14:paraId="038C244C" w14:textId="77777777" w:rsidR="00A70630" w:rsidRPr="008B75C6" w:rsidRDefault="00A70630" w:rsidP="008B75C6">
                      <w:pPr>
                        <w:jc w:val="right"/>
                        <w:rPr>
                          <w:sz w:val="16"/>
                          <w:lang w:val="es-VE"/>
                        </w:rPr>
                      </w:pPr>
                      <w:r w:rsidRPr="008B75C6">
                        <w:rPr>
                          <w:sz w:val="16"/>
                          <w:lang w:val="es-VE"/>
                        </w:rPr>
                        <w:t>J-31720736-0</w:t>
                      </w:r>
                    </w:p>
                  </w:txbxContent>
                </v:textbox>
              </v:shape>
            </w:pict>
          </mc:Fallback>
        </mc:AlternateContent>
      </w:r>
      <w:r>
        <w:rPr>
          <w:rFonts w:ascii="Times New Roman"/>
          <w:noProof/>
          <w:sz w:val="20"/>
        </w:rPr>
        <mc:AlternateContent>
          <mc:Choice Requires="wps">
            <w:drawing>
              <wp:anchor distT="0" distB="0" distL="114300" distR="114300" simplePos="0" relativeHeight="251665408" behindDoc="0" locked="0" layoutInCell="1" allowOverlap="1" wp14:anchorId="0EF4EBAF" wp14:editId="65024B39">
                <wp:simplePos x="0" y="0"/>
                <wp:positionH relativeFrom="column">
                  <wp:posOffset>4725035</wp:posOffset>
                </wp:positionH>
                <wp:positionV relativeFrom="paragraph">
                  <wp:posOffset>142875</wp:posOffset>
                </wp:positionV>
                <wp:extent cx="2171700" cy="323215"/>
                <wp:effectExtent l="635" t="3175" r="0" b="3810"/>
                <wp:wrapNone/>
                <wp:docPr id="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92028" w14:textId="77777777" w:rsidR="00A70630" w:rsidRDefault="00A30C90" w:rsidP="002347A0">
                            <w:pPr>
                              <w:jc w:val="right"/>
                              <w:rPr>
                                <w:lang w:val="es-VE"/>
                              </w:rPr>
                            </w:pPr>
                            <w:hyperlink r:id="rId6" w:history="1">
                              <w:r w:rsidR="00A70630" w:rsidRPr="004E0BE7">
                                <w:rPr>
                                  <w:rStyle w:val="Hyperlink"/>
                                  <w:lang w:val="es-VE"/>
                                </w:rPr>
                                <w:t>www.lablabor.com.ve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left:0;text-align:left;margin-left:372.05pt;margin-top:11.25pt;width:171pt;height:2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" stroked="f">
                <v:textbox>
                  <w:txbxContent>
                    <w:p w14:paraId="21892028" w14:textId="77777777" w:rsidR="00A70630" w:rsidRDefault="00A70630" w:rsidP="002347A0">
                      <w:pPr>
                        <w:jc w:val="right"/>
                        <w:rPr>
                          <w:lang w:val="es-VE"/>
                        </w:rPr>
                      </w:pPr>
                      <w:hyperlink r:id="rId7" w:history="1">
                        <w:r w:rsidRPr="004E0BE7">
                          <w:rPr>
                            <w:rStyle w:val="Hyperlink"/>
                            <w:lang w:val="es-VE"/>
                          </w:rPr>
                          <w:t>www.lablabor.com.ve</w:t>
                        </w:r>
                      </w:hyperlink>
                    </w:p>
                  </w:txbxContent>
                </v:textbox>
              </v:shape>
            </w:pict>
          </mc:Fallback>
        </mc:AlternateContent>
      </w:r>
    </w:p>
    <w:p w14:paraId="2146B353" w14:textId="77777777" w:rsidR="003734F8" w:rsidRDefault="003734F8">
      <w:pPr>
        <w:ind w:left="1110"/>
        <w:rPr>
          <w:rFonts w:ascii="Times New Roman"/>
          <w:sz w:val="20"/>
          <w:lang w:val="es-VE"/>
        </w:rPr>
      </w:pPr>
    </w:p>
    <w:p w14:paraId="305A3857" w14:textId="77777777" w:rsidR="003734F8" w:rsidRDefault="003734F8">
      <w:pPr>
        <w:ind w:left="1110"/>
        <w:rPr>
          <w:rFonts w:ascii="Times New Roman"/>
          <w:sz w:val="20"/>
          <w:lang w:val="es-VE"/>
        </w:rPr>
      </w:pPr>
    </w:p>
    <w:p w14:paraId="10303C7F" w14:textId="77777777" w:rsidR="003734F8" w:rsidRDefault="003734F8">
      <w:pPr>
        <w:ind w:left="1110"/>
        <w:rPr>
          <w:rFonts w:ascii="Times New Roman"/>
          <w:sz w:val="20"/>
          <w:lang w:val="es-VE"/>
        </w:rPr>
      </w:pPr>
    </w:p>
    <w:p w14:paraId="258D9447" w14:textId="77777777" w:rsidR="003734F8" w:rsidRDefault="003734F8">
      <w:pPr>
        <w:ind w:left="1110"/>
        <w:rPr>
          <w:rFonts w:ascii="Times New Roman"/>
          <w:sz w:val="20"/>
          <w:lang w:val="es-VE"/>
        </w:rPr>
      </w:pPr>
    </w:p>
    <w:p w14:paraId="437E2DDA" w14:textId="77777777" w:rsidR="003734F8" w:rsidRDefault="003734F8">
      <w:pPr>
        <w:ind w:left="1110"/>
        <w:rPr>
          <w:rFonts w:ascii="Times New Roman"/>
          <w:sz w:val="20"/>
          <w:lang w:val="es-VE"/>
        </w:rPr>
      </w:pPr>
    </w:p>
    <w:p w14:paraId="5AB1D7AA" w14:textId="40B2A1FA" w:rsidR="003734F8" w:rsidRDefault="00A30C90">
      <w:pPr>
        <w:ind w:left="1110"/>
        <w:rPr>
          <w:rFonts w:ascii="Times New Roman"/>
          <w:sz w:val="20"/>
          <w:lang w:val="es-VE"/>
        </w:rPr>
      </w:pPr>
      <w:r>
        <w:rPr>
          <w:noProof/>
        </w:rPr>
        <mc:AlternateContent>
          <mc:Choice Requires="wpg">
            <w:drawing>
              <wp:anchor distT="0" distB="0" distL="114300" distR="114300" simplePos="0" relativeHeight="251660288" behindDoc="0" locked="0" layoutInCell="1" allowOverlap="1" wp14:anchorId="240CC1D2" wp14:editId="164F9A60">
                <wp:simplePos x="0" y="0"/>
                <wp:positionH relativeFrom="page">
                  <wp:posOffset>1721485</wp:posOffset>
                </wp:positionH>
                <wp:positionV relativeFrom="page">
                  <wp:posOffset>1864360</wp:posOffset>
                </wp:positionV>
                <wp:extent cx="1743710" cy="205740"/>
                <wp:effectExtent l="0" t="0" r="8890" b="22860"/>
                <wp:wrapNone/>
                <wp:docPr id="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710" cy="205740"/>
                          <a:chOff x="2747" y="3113"/>
                          <a:chExt cx="2740" cy="324"/>
                        </a:xfrm>
                      </wpg:grpSpPr>
                      <wps:wsp>
                        <wps:cNvPr id="9" name="AutoShape 26"/>
                        <wps:cNvSpPr>
                          <a:spLocks/>
                        </wps:cNvSpPr>
                        <wps:spPr bwMode="auto">
                          <a:xfrm>
                            <a:off x="2747" y="3113"/>
                            <a:ext cx="2740" cy="324"/>
                          </a:xfrm>
                          <a:custGeom>
                            <a:avLst/>
                            <a:gdLst>
                              <a:gd name="T0" fmla="+- 0 5487 2747"/>
                              <a:gd name="T1" fmla="*/ T0 w 2740"/>
                              <a:gd name="T2" fmla="+- 0 3437 3113"/>
                              <a:gd name="T3" fmla="*/ 3437 h 324"/>
                              <a:gd name="T4" fmla="+- 0 2747 2747"/>
                              <a:gd name="T5" fmla="*/ T4 w 2740"/>
                              <a:gd name="T6" fmla="+- 0 3437 3113"/>
                              <a:gd name="T7" fmla="*/ 3437 h 324"/>
                              <a:gd name="T8" fmla="+- 0 2747 2747"/>
                              <a:gd name="T9" fmla="*/ T8 w 2740"/>
                              <a:gd name="T10" fmla="+- 0 3113 3113"/>
                              <a:gd name="T11" fmla="*/ 3113 h 324"/>
                              <a:gd name="T12" fmla="+- 0 5245 2747"/>
                              <a:gd name="T13" fmla="*/ T12 w 2740"/>
                              <a:gd name="T14" fmla="+- 0 3114 3113"/>
                              <a:gd name="T15" fmla="*/ 3114 h 324"/>
                              <a:gd name="T16" fmla="+- 0 5247 2747"/>
                              <a:gd name="T17" fmla="*/ T16 w 2740"/>
                              <a:gd name="T18" fmla="+- 0 3114 3113"/>
                              <a:gd name="T19" fmla="*/ 3114 h 324"/>
                              <a:gd name="T20" fmla="+- 0 5251 2747"/>
                              <a:gd name="T21" fmla="*/ T20 w 2740"/>
                              <a:gd name="T22" fmla="+- 0 3114 3113"/>
                              <a:gd name="T23" fmla="*/ 3114 h 324"/>
                              <a:gd name="T24" fmla="+- 0 5251 2747"/>
                              <a:gd name="T25" fmla="*/ T24 w 2740"/>
                              <a:gd name="T26" fmla="+- 0 3114 3113"/>
                              <a:gd name="T27" fmla="*/ 3114 h 324"/>
                              <a:gd name="T28" fmla="+- 0 5320 2747"/>
                              <a:gd name="T29" fmla="*/ T28 w 2740"/>
                              <a:gd name="T30" fmla="+- 0 3147 3113"/>
                              <a:gd name="T31" fmla="*/ 3147 h 324"/>
                              <a:gd name="T32" fmla="+- 0 5377 2747"/>
                              <a:gd name="T33" fmla="*/ T32 w 2740"/>
                              <a:gd name="T34" fmla="+- 0 3187 3113"/>
                              <a:gd name="T35" fmla="*/ 3187 h 324"/>
                              <a:gd name="T36" fmla="+- 0 5424 2747"/>
                              <a:gd name="T37" fmla="*/ T36 w 2740"/>
                              <a:gd name="T38" fmla="+- 0 3236 3113"/>
                              <a:gd name="T39" fmla="*/ 3236 h 324"/>
                              <a:gd name="T40" fmla="+- 0 5460 2747"/>
                              <a:gd name="T41" fmla="*/ T40 w 2740"/>
                              <a:gd name="T42" fmla="+- 0 3297 3113"/>
                              <a:gd name="T43" fmla="*/ 3297 h 324"/>
                              <a:gd name="T44" fmla="+- 0 5487 2747"/>
                              <a:gd name="T45" fmla="*/ T44 w 2740"/>
                              <a:gd name="T46" fmla="+- 0 3370 3113"/>
                              <a:gd name="T47" fmla="*/ 3370 h 324"/>
                              <a:gd name="T48" fmla="+- 0 5487 2747"/>
                              <a:gd name="T49" fmla="*/ T48 w 2740"/>
                              <a:gd name="T50" fmla="+- 0 3437 3113"/>
                              <a:gd name="T51" fmla="*/ 3437 h 324"/>
                              <a:gd name="T52" fmla="+- 0 5251 2747"/>
                              <a:gd name="T53" fmla="*/ T52 w 2740"/>
                              <a:gd name="T54" fmla="+- 0 3114 3113"/>
                              <a:gd name="T55" fmla="*/ 3114 h 324"/>
                              <a:gd name="T56" fmla="+- 0 5247 2747"/>
                              <a:gd name="T57" fmla="*/ T56 w 2740"/>
                              <a:gd name="T58" fmla="+- 0 3114 3113"/>
                              <a:gd name="T59" fmla="*/ 3114 h 324"/>
                              <a:gd name="T60" fmla="+- 0 5249 2747"/>
                              <a:gd name="T61" fmla="*/ T60 w 2740"/>
                              <a:gd name="T62" fmla="+- 0 3114 3113"/>
                              <a:gd name="T63" fmla="*/ 3114 h 324"/>
                              <a:gd name="T64" fmla="+- 0 5251 2747"/>
                              <a:gd name="T65" fmla="*/ T64 w 2740"/>
                              <a:gd name="T66" fmla="+- 0 3114 3113"/>
                              <a:gd name="T67" fmla="*/ 3114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40" h="324">
                                <a:moveTo>
                                  <a:pt x="2740" y="324"/>
                                </a:moveTo>
                                <a:lnTo>
                                  <a:pt x="0" y="324"/>
                                </a:lnTo>
                                <a:lnTo>
                                  <a:pt x="0" y="0"/>
                                </a:lnTo>
                                <a:lnTo>
                                  <a:pt x="2498" y="1"/>
                                </a:lnTo>
                                <a:lnTo>
                                  <a:pt x="2500" y="1"/>
                                </a:lnTo>
                                <a:lnTo>
                                  <a:pt x="2504" y="1"/>
                                </a:lnTo>
                                <a:lnTo>
                                  <a:pt x="2573" y="34"/>
                                </a:lnTo>
                                <a:lnTo>
                                  <a:pt x="2630" y="74"/>
                                </a:lnTo>
                                <a:lnTo>
                                  <a:pt x="2677" y="123"/>
                                </a:lnTo>
                                <a:lnTo>
                                  <a:pt x="2713" y="184"/>
                                </a:lnTo>
                                <a:lnTo>
                                  <a:pt x="2740" y="257"/>
                                </a:lnTo>
                                <a:lnTo>
                                  <a:pt x="2740" y="324"/>
                                </a:lnTo>
                                <a:close/>
                                <a:moveTo>
                                  <a:pt x="2504" y="1"/>
                                </a:moveTo>
                                <a:lnTo>
                                  <a:pt x="2500" y="1"/>
                                </a:lnTo>
                                <a:lnTo>
                                  <a:pt x="2502" y="1"/>
                                </a:lnTo>
                                <a:lnTo>
                                  <a:pt x="2504" y="1"/>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27"/>
                        <wps:cNvSpPr txBox="1">
                          <a:spLocks noChangeArrowheads="1"/>
                        </wps:cNvSpPr>
                        <wps:spPr bwMode="auto">
                          <a:xfrm>
                            <a:off x="2747" y="3113"/>
                            <a:ext cx="2740"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9CD8E" w14:textId="77777777" w:rsidR="00A70630" w:rsidRDefault="00A70630" w:rsidP="003734F8">
                              <w:pPr>
                                <w:spacing w:before="7"/>
                                <w:ind w:left="139"/>
                                <w:rPr>
                                  <w:rFonts w:ascii="Lato"/>
                                  <w:b/>
                                  <w:sz w:val="25"/>
                                </w:rPr>
                              </w:pPr>
                              <w:r w:rsidRPr="003734F8">
                                <w:rPr>
                                  <w:rFonts w:ascii="Lato"/>
                                  <w:b/>
                                  <w:color w:val="00A659"/>
                                  <w:sz w:val="25"/>
                                  <w:lang w:val="es-VE"/>
                                </w:rPr>
                                <w:t>Datos</w:t>
                              </w:r>
                              <w:r>
                                <w:rPr>
                                  <w:rFonts w:ascii="Lato"/>
                                  <w:b/>
                                  <w:color w:val="00A659"/>
                                  <w:sz w:val="25"/>
                                </w:rPr>
                                <w:t xml:space="preserve"> de la </w:t>
                              </w:r>
                              <w:r w:rsidRPr="003734F8">
                                <w:rPr>
                                  <w:rFonts w:ascii="Lato"/>
                                  <w:b/>
                                  <w:color w:val="00A659"/>
                                  <w:sz w:val="25"/>
                                  <w:lang w:val="es-VE"/>
                                </w:rPr>
                                <w:t>Sentencia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8" style="position:absolute;left:0;text-align:left;margin-left:135.55pt;margin-top:146.8pt;width:137.3pt;height:16.2pt;z-index:251660288;mso-position-horizontal-relative:page;mso-position-vertical-relative:page" coordorigin="2747,3113" coordsize="2740,32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">
                <v:shape id="AutoShape 26" o:spid="_x0000_s1029" style="position:absolute;left:2747;top:3113;width:2740;height:324;visibility:visible;mso-wrap-style:square;v-text-anchor:top" coordsize="2740,3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0SbWwgAA&#10;ANoAAAAPAAAAZHJzL2Rvd25yZXYueG1sRI9BawIxFITvBf9DeIK3mtWD1q1Riij14sFVkN4em9fd&#10;YPKyblJd/70RhB6HmfmGmS87Z8WV2mA8KxgNMxDEpdeGKwXHw+b9A0SIyBqtZ1JwpwDLRe9tjrn2&#10;N97TtYiVSBAOOSqoY2xyKUNZk8Mw9A1x8n596zAm2VZSt3hLcGflOMsm0qHhtFBjQ6uaynPx5xSE&#10;tZva3aU7T36+19ZcpsXxVBmlBv3u6xNEpC7+h1/trVYwg+eVdAPk4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7RJtbCAAAA2gAAAA8AAAAAAAAAAAAAAAAAlwIAAGRycy9kb3du&#10;cmV2LnhtbFBLBQYAAAAABAAEAPUAAACGAwAAAAA=&#10;" path="m2740,324l0,324,,,2498,1,2500,1,2504,1,2573,34,2630,74,2677,123,2713,184,2740,257,2740,324xm2504,1l2500,1,2502,1,2504,1xe" fillcolor="#8dc63f" stroked="f">
                  <v:path arrowok="t" o:connecttype="custom" o:connectlocs="2740,3437;0,3437;0,3113;2498,3114;2500,3114;2504,3114;2504,3114;2573,3147;2630,3187;2677,3236;2713,3297;2740,3370;2740,3437;2504,3114;2500,3114;2502,3114;2504,3114" o:connectangles="0,0,0,0,0,0,0,0,0,0,0,0,0,0,0,0,0"/>
                </v:shape>
                <v:shapetype id="_x0000_t202" coordsize="21600,21600" o:spt="202" path="m0,0l0,21600,21600,21600,21600,0xe">
                  <v:stroke joinstyle="miter"/>
                  <v:path gradientshapeok="t" o:connecttype="rect"/>
                </v:shapetype>
                <v:shape id="Text Box 27" o:spid="_x0000_s1030" type="#_x0000_t202" style="position:absolute;left:2747;top:3113;width:2740;height:32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OaK3xAAA&#10;ANsAAAAPAAAAZHJzL2Rvd25yZXYueG1sRI9Ba8JAEIXvBf/DMoK3umkPoqmrSLEgCKUxPfQ4zY7J&#10;YnY2ZldN/33nIHib4b1575vlevCtulIfXWADL9MMFHEVrOPawHf58TwHFROyxTYwGfijCOvV6GmJ&#10;uQ03Luh6SLWSEI45GmhS6nKtY9WQxzgNHbFox9B7TLL2tbY93iTct/o1y2bao2NpaLCj94aq0+Hi&#10;DWx+uNi68+fvV3EsXFkuMt7PTsZMxsPmDVSiIT3M9+udFXyhl19kAL3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FTmit8QAAADbAAAADwAAAAAAAAAAAAAAAACXAgAAZHJzL2Rv&#10;d25yZXYueG1sUEsFBgAAAAAEAAQA9QAAAIgDAAAAAA==&#10;" filled="f" stroked="f">
                  <v:textbox inset="0,0,0,0">
                    <w:txbxContent>
                      <w:p w14:paraId="2DA9CD8E" w14:textId="77777777" w:rsidR="00A70630" w:rsidRDefault="00A70630" w:rsidP="003734F8">
                        <w:pPr>
                          <w:spacing w:before="7"/>
                          <w:ind w:left="139"/>
                          <w:rPr>
                            <w:rFonts w:ascii="Lato"/>
                            <w:b/>
                            <w:sz w:val="25"/>
                          </w:rPr>
                        </w:pPr>
                        <w:r w:rsidRPr="003734F8">
                          <w:rPr>
                            <w:rFonts w:ascii="Lato"/>
                            <w:b/>
                            <w:color w:val="00A659"/>
                            <w:sz w:val="25"/>
                            <w:lang w:val="es-VE"/>
                          </w:rPr>
                          <w:t>Datos</w:t>
                        </w:r>
                        <w:r>
                          <w:rPr>
                            <w:rFonts w:ascii="Lato"/>
                            <w:b/>
                            <w:color w:val="00A659"/>
                            <w:sz w:val="25"/>
                          </w:rPr>
                          <w:t xml:space="preserve"> de la </w:t>
                        </w:r>
                        <w:r w:rsidRPr="003734F8">
                          <w:rPr>
                            <w:rFonts w:ascii="Lato"/>
                            <w:b/>
                            <w:color w:val="00A659"/>
                            <w:sz w:val="25"/>
                            <w:lang w:val="es-VE"/>
                          </w:rPr>
                          <w:t>Sentencia</w:t>
                        </w:r>
                      </w:p>
                    </w:txbxContent>
                  </v:textbox>
                </v:shape>
                <w10:wrap anchorx="page" anchory="page"/>
              </v:group>
            </w:pict>
          </mc:Fallback>
        </mc:AlternateContent>
      </w:r>
    </w:p>
    <w:p w14:paraId="73AB7BEE" w14:textId="59CDA152" w:rsidR="003734F8" w:rsidRDefault="00A30C90">
      <w:pPr>
        <w:ind w:left="1110"/>
        <w:rPr>
          <w:rFonts w:ascii="Times New Roman"/>
          <w:sz w:val="20"/>
          <w:lang w:val="es-VE"/>
        </w:rPr>
      </w:pPr>
      <w:r>
        <w:rPr>
          <w:noProof/>
        </w:rPr>
        <mc:AlternateContent>
          <mc:Choice Requires="wps">
            <w:drawing>
              <wp:anchor distT="0" distB="0" distL="114300" distR="114300" simplePos="0" relativeHeight="251662336" behindDoc="0" locked="0" layoutInCell="1" allowOverlap="1" wp14:anchorId="41126DA0" wp14:editId="2C9441FC">
                <wp:simplePos x="0" y="0"/>
                <wp:positionH relativeFrom="page">
                  <wp:posOffset>1708150</wp:posOffset>
                </wp:positionH>
                <wp:positionV relativeFrom="page">
                  <wp:posOffset>2070100</wp:posOffset>
                </wp:positionV>
                <wp:extent cx="5577205" cy="1257300"/>
                <wp:effectExtent l="0" t="0" r="10795" b="1270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20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A70630" w:rsidRPr="003734F8" w14:paraId="25E5434A" w14:textId="77777777">
                              <w:trPr>
                                <w:trHeight w:val="340"/>
                              </w:trPr>
                              <w:tc>
                                <w:tcPr>
                                  <w:tcW w:w="2730" w:type="dxa"/>
                                </w:tcPr>
                                <w:p w14:paraId="31B7F1E6" w14:textId="77777777" w:rsidR="00A70630" w:rsidRPr="003734F8" w:rsidRDefault="00A70630">
                                  <w:pPr>
                                    <w:pStyle w:val="TableParagraph"/>
                                    <w:spacing w:before="19"/>
                                    <w:ind w:left="70"/>
                                    <w:rPr>
                                      <w:b/>
                                      <w:sz w:val="24"/>
                                      <w:lang w:val="es-VE"/>
                                    </w:rPr>
                                  </w:pPr>
                                  <w:r w:rsidRPr="003734F8">
                                    <w:rPr>
                                      <w:b/>
                                      <w:color w:val="231F20"/>
                                      <w:sz w:val="24"/>
                                      <w:lang w:val="es-VE"/>
                                    </w:rPr>
                                    <w:t>Fecha:</w:t>
                                  </w:r>
                                </w:p>
                              </w:tc>
                              <w:tc>
                                <w:tcPr>
                                  <w:tcW w:w="6030" w:type="dxa"/>
                                </w:tcPr>
                                <w:p w14:paraId="78C7D938" w14:textId="5EAF61EC" w:rsidR="00A70630" w:rsidRPr="003734F8" w:rsidRDefault="00A30C90">
                                  <w:pPr>
                                    <w:pStyle w:val="TableParagraph"/>
                                    <w:rPr>
                                      <w:rFonts w:ascii="Times New Roman"/>
                                      <w:sz w:val="24"/>
                                      <w:lang w:val="es-VE"/>
                                    </w:rPr>
                                  </w:pPr>
                                  <w:r>
                                    <w:rPr>
                                      <w:rFonts w:ascii="Times New Roman"/>
                                      <w:sz w:val="24"/>
                                      <w:lang w:val="es-VE"/>
                                    </w:rPr>
                                    <w:t>16</w:t>
                                  </w:r>
                                  <w:r w:rsidR="00A70630">
                                    <w:rPr>
                                      <w:rFonts w:ascii="Times New Roman"/>
                                      <w:sz w:val="24"/>
                                      <w:lang w:val="es-VE"/>
                                    </w:rPr>
                                    <w:t>/10/2017</w:t>
                                  </w:r>
                                </w:p>
                              </w:tc>
                            </w:tr>
                            <w:tr w:rsidR="00A70630" w:rsidRPr="003734F8" w14:paraId="4207DF96" w14:textId="77777777">
                              <w:trPr>
                                <w:trHeight w:val="340"/>
                              </w:trPr>
                              <w:tc>
                                <w:tcPr>
                                  <w:tcW w:w="2730" w:type="dxa"/>
                                </w:tcPr>
                                <w:p w14:paraId="675330CB" w14:textId="77777777" w:rsidR="00A70630" w:rsidRPr="003734F8" w:rsidRDefault="00A70630">
                                  <w:pPr>
                                    <w:pStyle w:val="TableParagraph"/>
                                    <w:spacing w:before="19"/>
                                    <w:ind w:left="70"/>
                                    <w:rPr>
                                      <w:b/>
                                      <w:sz w:val="24"/>
                                      <w:lang w:val="es-VE"/>
                                    </w:rPr>
                                  </w:pPr>
                                  <w:r w:rsidRPr="003734F8">
                                    <w:rPr>
                                      <w:b/>
                                      <w:color w:val="231F20"/>
                                      <w:sz w:val="24"/>
                                      <w:lang w:val="es-VE"/>
                                    </w:rPr>
                                    <w:t>Sala:</w:t>
                                  </w:r>
                                </w:p>
                              </w:tc>
                              <w:tc>
                                <w:tcPr>
                                  <w:tcW w:w="6030" w:type="dxa"/>
                                </w:tcPr>
                                <w:p w14:paraId="7D83BD73" w14:textId="77777777" w:rsidR="00A70630" w:rsidRPr="003734F8" w:rsidRDefault="00A70630">
                                  <w:pPr>
                                    <w:pStyle w:val="TableParagraph"/>
                                    <w:rPr>
                                      <w:rFonts w:ascii="Times New Roman"/>
                                      <w:sz w:val="24"/>
                                      <w:lang w:val="es-VE"/>
                                    </w:rPr>
                                  </w:pPr>
                                  <w:r>
                                    <w:rPr>
                                      <w:rFonts w:ascii="Times New Roman"/>
                                      <w:sz w:val="24"/>
                                      <w:lang w:val="es-VE"/>
                                    </w:rPr>
                                    <w:t>Casaci</w:t>
                                  </w:r>
                                  <w:r>
                                    <w:rPr>
                                      <w:rFonts w:ascii="Times New Roman"/>
                                      <w:sz w:val="24"/>
                                      <w:lang w:val="es-VE"/>
                                    </w:rPr>
                                    <w:t>ó</w:t>
                                  </w:r>
                                  <w:r>
                                    <w:rPr>
                                      <w:rFonts w:ascii="Times New Roman"/>
                                      <w:sz w:val="24"/>
                                      <w:lang w:val="es-VE"/>
                                    </w:rPr>
                                    <w:t>n Social</w:t>
                                  </w:r>
                                </w:p>
                              </w:tc>
                            </w:tr>
                            <w:tr w:rsidR="00A70630" w:rsidRPr="003734F8" w14:paraId="4AE9A7CB" w14:textId="77777777">
                              <w:trPr>
                                <w:trHeight w:val="340"/>
                              </w:trPr>
                              <w:tc>
                                <w:tcPr>
                                  <w:tcW w:w="2730" w:type="dxa"/>
                                </w:tcPr>
                                <w:p w14:paraId="43194C3E" w14:textId="77777777" w:rsidR="00A70630" w:rsidRPr="003734F8" w:rsidRDefault="00A70630">
                                  <w:pPr>
                                    <w:pStyle w:val="TableParagraph"/>
                                    <w:spacing w:before="19"/>
                                    <w:ind w:left="70"/>
                                    <w:rPr>
                                      <w:b/>
                                      <w:sz w:val="24"/>
                                      <w:lang w:val="es-VE"/>
                                    </w:rPr>
                                  </w:pPr>
                                  <w:r w:rsidRPr="003734F8">
                                    <w:rPr>
                                      <w:b/>
                                      <w:color w:val="231F20"/>
                                      <w:sz w:val="24"/>
                                      <w:lang w:val="es-VE"/>
                                    </w:rPr>
                                    <w:t>Magistrado Ponente:</w:t>
                                  </w:r>
                                </w:p>
                              </w:tc>
                              <w:tc>
                                <w:tcPr>
                                  <w:tcW w:w="6030" w:type="dxa"/>
                                </w:tcPr>
                                <w:p w14:paraId="3C8EBCB1" w14:textId="5112C30B" w:rsidR="00A70630" w:rsidRPr="003734F8" w:rsidRDefault="00A30C90">
                                  <w:pPr>
                                    <w:pStyle w:val="TableParagraph"/>
                                    <w:rPr>
                                      <w:rFonts w:ascii="Times New Roman"/>
                                      <w:sz w:val="24"/>
                                      <w:lang w:val="es-VE"/>
                                    </w:rPr>
                                  </w:pPr>
                                  <w:r>
                                    <w:rPr>
                                      <w:rFonts w:ascii="Times New Roman"/>
                                      <w:sz w:val="24"/>
                                      <w:lang w:val="es-VE"/>
                                    </w:rPr>
                                    <w:t>M</w:t>
                                  </w:r>
                                  <w:r>
                                    <w:rPr>
                                      <w:rFonts w:ascii="Times New Roman"/>
                                      <w:sz w:val="24"/>
                                      <w:lang w:val="es-VE"/>
                                    </w:rPr>
                                    <w:t>ó</w:t>
                                  </w:r>
                                  <w:r>
                                    <w:rPr>
                                      <w:rFonts w:ascii="Times New Roman"/>
                                      <w:sz w:val="24"/>
                                      <w:lang w:val="es-VE"/>
                                    </w:rPr>
                                    <w:t>nica Misticchio</w:t>
                                  </w:r>
                                </w:p>
                              </w:tc>
                            </w:tr>
                            <w:tr w:rsidR="00A70630" w:rsidRPr="003734F8" w14:paraId="2D9B8C8C" w14:textId="77777777">
                              <w:trPr>
                                <w:trHeight w:val="340"/>
                              </w:trPr>
                              <w:tc>
                                <w:tcPr>
                                  <w:tcW w:w="2730" w:type="dxa"/>
                                </w:tcPr>
                                <w:p w14:paraId="00D6FA41" w14:textId="77777777" w:rsidR="00A70630" w:rsidRPr="003734F8" w:rsidRDefault="00A70630">
                                  <w:pPr>
                                    <w:pStyle w:val="TableParagraph"/>
                                    <w:spacing w:before="19"/>
                                    <w:ind w:left="70"/>
                                    <w:rPr>
                                      <w:b/>
                                      <w:sz w:val="24"/>
                                      <w:lang w:val="es-VE"/>
                                    </w:rPr>
                                  </w:pPr>
                                  <w:r w:rsidRPr="003734F8">
                                    <w:rPr>
                                      <w:b/>
                                      <w:color w:val="231F20"/>
                                      <w:sz w:val="24"/>
                                      <w:lang w:val="es-VE"/>
                                    </w:rPr>
                                    <w:t>Partes:</w:t>
                                  </w:r>
                                </w:p>
                              </w:tc>
                              <w:tc>
                                <w:tcPr>
                                  <w:tcW w:w="6030" w:type="dxa"/>
                                </w:tcPr>
                                <w:p w14:paraId="524B4B7B" w14:textId="705AD0C9" w:rsidR="00A70630" w:rsidRPr="003734F8" w:rsidRDefault="00A30C90">
                                  <w:pPr>
                                    <w:pStyle w:val="TableParagraph"/>
                                    <w:rPr>
                                      <w:rFonts w:ascii="Times New Roman"/>
                                      <w:sz w:val="24"/>
                                      <w:lang w:val="es-VE"/>
                                    </w:rPr>
                                  </w:pPr>
                                  <w:r>
                                    <w:rPr>
                                      <w:rFonts w:ascii="Times New Roman"/>
                                      <w:sz w:val="24"/>
                                      <w:lang w:val="es-VE"/>
                                    </w:rPr>
                                    <w:t>Wilfredo Rodr</w:t>
                                  </w:r>
                                  <w:r>
                                    <w:rPr>
                                      <w:rFonts w:ascii="Times New Roman"/>
                                      <w:sz w:val="24"/>
                                      <w:lang w:val="es-VE"/>
                                    </w:rPr>
                                    <w:t>í</w:t>
                                  </w:r>
                                  <w:r>
                                    <w:rPr>
                                      <w:rFonts w:ascii="Times New Roman"/>
                                      <w:sz w:val="24"/>
                                      <w:lang w:val="es-VE"/>
                                    </w:rPr>
                                    <w:t>guez contra Asociaci</w:t>
                                  </w:r>
                                  <w:r>
                                    <w:rPr>
                                      <w:rFonts w:ascii="Times New Roman"/>
                                      <w:sz w:val="24"/>
                                      <w:lang w:val="es-VE"/>
                                    </w:rPr>
                                    <w:t>ó</w:t>
                                  </w:r>
                                  <w:r>
                                    <w:rPr>
                                      <w:rFonts w:ascii="Times New Roman"/>
                                      <w:sz w:val="24"/>
                                      <w:lang w:val="es-VE"/>
                                    </w:rPr>
                                    <w:t>n Civil Uni</w:t>
                                  </w:r>
                                  <w:r>
                                    <w:rPr>
                                      <w:rFonts w:ascii="Times New Roman"/>
                                      <w:sz w:val="24"/>
                                      <w:lang w:val="es-VE"/>
                                    </w:rPr>
                                    <w:t>ó</w:t>
                                  </w:r>
                                  <w:r>
                                    <w:rPr>
                                      <w:rFonts w:ascii="Times New Roman"/>
                                      <w:sz w:val="24"/>
                                      <w:lang w:val="es-VE"/>
                                    </w:rPr>
                                    <w:t>n Barquisimeto</w:t>
                                  </w:r>
                                </w:p>
                              </w:tc>
                            </w:tr>
                            <w:tr w:rsidR="00A70630" w:rsidRPr="003734F8" w14:paraId="7C97D812" w14:textId="77777777">
                              <w:trPr>
                                <w:trHeight w:val="340"/>
                              </w:trPr>
                              <w:tc>
                                <w:tcPr>
                                  <w:tcW w:w="2730" w:type="dxa"/>
                                </w:tcPr>
                                <w:p w14:paraId="436B9427" w14:textId="77777777" w:rsidR="00A70630" w:rsidRPr="003734F8" w:rsidRDefault="00A70630">
                                  <w:pPr>
                                    <w:pStyle w:val="TableParagraph"/>
                                    <w:spacing w:before="19"/>
                                    <w:ind w:left="70"/>
                                    <w:rPr>
                                      <w:b/>
                                      <w:sz w:val="24"/>
                                      <w:lang w:val="es-VE"/>
                                    </w:rPr>
                                  </w:pPr>
                                  <w:r w:rsidRPr="003734F8">
                                    <w:rPr>
                                      <w:b/>
                                      <w:color w:val="231F20"/>
                                      <w:sz w:val="24"/>
                                      <w:lang w:val="es-VE"/>
                                    </w:rPr>
                                    <w:t>Número de Sentencia:</w:t>
                                  </w:r>
                                </w:p>
                              </w:tc>
                              <w:tc>
                                <w:tcPr>
                                  <w:tcW w:w="6030" w:type="dxa"/>
                                </w:tcPr>
                                <w:p w14:paraId="111F65FA" w14:textId="757FB340" w:rsidR="00A70630" w:rsidRPr="003734F8" w:rsidRDefault="00A70630">
                                  <w:pPr>
                                    <w:pStyle w:val="TableParagraph"/>
                                    <w:rPr>
                                      <w:rFonts w:ascii="Times New Roman"/>
                                      <w:sz w:val="24"/>
                                      <w:lang w:val="es-VE"/>
                                    </w:rPr>
                                  </w:pPr>
                                  <w:r>
                                    <w:rPr>
                                      <w:rFonts w:ascii="Times New Roman"/>
                                      <w:sz w:val="24"/>
                                      <w:lang w:val="es-VE"/>
                                    </w:rPr>
                                    <w:t>008</w:t>
                                  </w:r>
                                  <w:r w:rsidR="00A30C90">
                                    <w:rPr>
                                      <w:rFonts w:ascii="Times New Roman"/>
                                      <w:sz w:val="24"/>
                                      <w:lang w:val="es-VE"/>
                                    </w:rPr>
                                    <w:t>73</w:t>
                                  </w:r>
                                </w:p>
                              </w:tc>
                            </w:tr>
                          </w:tbl>
                          <w:p w14:paraId="684929D7" w14:textId="77777777" w:rsidR="00A70630" w:rsidRDefault="00A70630" w:rsidP="003734F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1" type="#_x0000_t202" style="position:absolute;left:0;text-align:left;margin-left:134.5pt;margin-top:163pt;width:439.15pt;height:9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" filled="f" stroked="f">
                <v:textbox inset="0,0,0,0">
                  <w:txbxContent>
                    <w:tbl>
                      <w:tblPr>
                        <w:tblStyle w:val="TableNormal1"/>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A70630" w:rsidRPr="003734F8" w14:paraId="25E5434A" w14:textId="77777777">
                        <w:trPr>
                          <w:trHeight w:val="340"/>
                        </w:trPr>
                        <w:tc>
                          <w:tcPr>
                            <w:tcW w:w="2730" w:type="dxa"/>
                          </w:tcPr>
                          <w:p w14:paraId="31B7F1E6" w14:textId="77777777" w:rsidR="00A70630" w:rsidRPr="003734F8" w:rsidRDefault="00A70630">
                            <w:pPr>
                              <w:pStyle w:val="TableParagraph"/>
                              <w:spacing w:before="19"/>
                              <w:ind w:left="70"/>
                              <w:rPr>
                                <w:b/>
                                <w:sz w:val="24"/>
                                <w:lang w:val="es-VE"/>
                              </w:rPr>
                            </w:pPr>
                            <w:r w:rsidRPr="003734F8">
                              <w:rPr>
                                <w:b/>
                                <w:color w:val="231F20"/>
                                <w:sz w:val="24"/>
                                <w:lang w:val="es-VE"/>
                              </w:rPr>
                              <w:t>Fecha:</w:t>
                            </w:r>
                          </w:p>
                        </w:tc>
                        <w:tc>
                          <w:tcPr>
                            <w:tcW w:w="6030" w:type="dxa"/>
                          </w:tcPr>
                          <w:p w14:paraId="78C7D938" w14:textId="5EAF61EC" w:rsidR="00A70630" w:rsidRPr="003734F8" w:rsidRDefault="00A30C90">
                            <w:pPr>
                              <w:pStyle w:val="TableParagraph"/>
                              <w:rPr>
                                <w:rFonts w:ascii="Times New Roman"/>
                                <w:sz w:val="24"/>
                                <w:lang w:val="es-VE"/>
                              </w:rPr>
                            </w:pPr>
                            <w:r>
                              <w:rPr>
                                <w:rFonts w:ascii="Times New Roman"/>
                                <w:sz w:val="24"/>
                                <w:lang w:val="es-VE"/>
                              </w:rPr>
                              <w:t>16</w:t>
                            </w:r>
                            <w:r w:rsidR="00A70630">
                              <w:rPr>
                                <w:rFonts w:ascii="Times New Roman"/>
                                <w:sz w:val="24"/>
                                <w:lang w:val="es-VE"/>
                              </w:rPr>
                              <w:t>/10/2017</w:t>
                            </w:r>
                          </w:p>
                        </w:tc>
                      </w:tr>
                      <w:tr w:rsidR="00A70630" w:rsidRPr="003734F8" w14:paraId="4207DF96" w14:textId="77777777">
                        <w:trPr>
                          <w:trHeight w:val="340"/>
                        </w:trPr>
                        <w:tc>
                          <w:tcPr>
                            <w:tcW w:w="2730" w:type="dxa"/>
                          </w:tcPr>
                          <w:p w14:paraId="675330CB" w14:textId="77777777" w:rsidR="00A70630" w:rsidRPr="003734F8" w:rsidRDefault="00A70630">
                            <w:pPr>
                              <w:pStyle w:val="TableParagraph"/>
                              <w:spacing w:before="19"/>
                              <w:ind w:left="70"/>
                              <w:rPr>
                                <w:b/>
                                <w:sz w:val="24"/>
                                <w:lang w:val="es-VE"/>
                              </w:rPr>
                            </w:pPr>
                            <w:r w:rsidRPr="003734F8">
                              <w:rPr>
                                <w:b/>
                                <w:color w:val="231F20"/>
                                <w:sz w:val="24"/>
                                <w:lang w:val="es-VE"/>
                              </w:rPr>
                              <w:t>Sala:</w:t>
                            </w:r>
                          </w:p>
                        </w:tc>
                        <w:tc>
                          <w:tcPr>
                            <w:tcW w:w="6030" w:type="dxa"/>
                          </w:tcPr>
                          <w:p w14:paraId="7D83BD73" w14:textId="77777777" w:rsidR="00A70630" w:rsidRPr="003734F8" w:rsidRDefault="00A70630">
                            <w:pPr>
                              <w:pStyle w:val="TableParagraph"/>
                              <w:rPr>
                                <w:rFonts w:ascii="Times New Roman"/>
                                <w:sz w:val="24"/>
                                <w:lang w:val="es-VE"/>
                              </w:rPr>
                            </w:pPr>
                            <w:r>
                              <w:rPr>
                                <w:rFonts w:ascii="Times New Roman"/>
                                <w:sz w:val="24"/>
                                <w:lang w:val="es-VE"/>
                              </w:rPr>
                              <w:t>Casaci</w:t>
                            </w:r>
                            <w:r>
                              <w:rPr>
                                <w:rFonts w:ascii="Times New Roman"/>
                                <w:sz w:val="24"/>
                                <w:lang w:val="es-VE"/>
                              </w:rPr>
                              <w:t>ó</w:t>
                            </w:r>
                            <w:r>
                              <w:rPr>
                                <w:rFonts w:ascii="Times New Roman"/>
                                <w:sz w:val="24"/>
                                <w:lang w:val="es-VE"/>
                              </w:rPr>
                              <w:t>n Social</w:t>
                            </w:r>
                          </w:p>
                        </w:tc>
                      </w:tr>
                      <w:tr w:rsidR="00A70630" w:rsidRPr="003734F8" w14:paraId="4AE9A7CB" w14:textId="77777777">
                        <w:trPr>
                          <w:trHeight w:val="340"/>
                        </w:trPr>
                        <w:tc>
                          <w:tcPr>
                            <w:tcW w:w="2730" w:type="dxa"/>
                          </w:tcPr>
                          <w:p w14:paraId="43194C3E" w14:textId="77777777" w:rsidR="00A70630" w:rsidRPr="003734F8" w:rsidRDefault="00A70630">
                            <w:pPr>
                              <w:pStyle w:val="TableParagraph"/>
                              <w:spacing w:before="19"/>
                              <w:ind w:left="70"/>
                              <w:rPr>
                                <w:b/>
                                <w:sz w:val="24"/>
                                <w:lang w:val="es-VE"/>
                              </w:rPr>
                            </w:pPr>
                            <w:r w:rsidRPr="003734F8">
                              <w:rPr>
                                <w:b/>
                                <w:color w:val="231F20"/>
                                <w:sz w:val="24"/>
                                <w:lang w:val="es-VE"/>
                              </w:rPr>
                              <w:t>Magistrado Ponente:</w:t>
                            </w:r>
                          </w:p>
                        </w:tc>
                        <w:tc>
                          <w:tcPr>
                            <w:tcW w:w="6030" w:type="dxa"/>
                          </w:tcPr>
                          <w:p w14:paraId="3C8EBCB1" w14:textId="5112C30B" w:rsidR="00A70630" w:rsidRPr="003734F8" w:rsidRDefault="00A30C90">
                            <w:pPr>
                              <w:pStyle w:val="TableParagraph"/>
                              <w:rPr>
                                <w:rFonts w:ascii="Times New Roman"/>
                                <w:sz w:val="24"/>
                                <w:lang w:val="es-VE"/>
                              </w:rPr>
                            </w:pPr>
                            <w:r>
                              <w:rPr>
                                <w:rFonts w:ascii="Times New Roman"/>
                                <w:sz w:val="24"/>
                                <w:lang w:val="es-VE"/>
                              </w:rPr>
                              <w:t>M</w:t>
                            </w:r>
                            <w:r>
                              <w:rPr>
                                <w:rFonts w:ascii="Times New Roman"/>
                                <w:sz w:val="24"/>
                                <w:lang w:val="es-VE"/>
                              </w:rPr>
                              <w:t>ó</w:t>
                            </w:r>
                            <w:r>
                              <w:rPr>
                                <w:rFonts w:ascii="Times New Roman"/>
                                <w:sz w:val="24"/>
                                <w:lang w:val="es-VE"/>
                              </w:rPr>
                              <w:t>nica Misticchio</w:t>
                            </w:r>
                          </w:p>
                        </w:tc>
                      </w:tr>
                      <w:tr w:rsidR="00A70630" w:rsidRPr="003734F8" w14:paraId="2D9B8C8C" w14:textId="77777777">
                        <w:trPr>
                          <w:trHeight w:val="340"/>
                        </w:trPr>
                        <w:tc>
                          <w:tcPr>
                            <w:tcW w:w="2730" w:type="dxa"/>
                          </w:tcPr>
                          <w:p w14:paraId="00D6FA41" w14:textId="77777777" w:rsidR="00A70630" w:rsidRPr="003734F8" w:rsidRDefault="00A70630">
                            <w:pPr>
                              <w:pStyle w:val="TableParagraph"/>
                              <w:spacing w:before="19"/>
                              <w:ind w:left="70"/>
                              <w:rPr>
                                <w:b/>
                                <w:sz w:val="24"/>
                                <w:lang w:val="es-VE"/>
                              </w:rPr>
                            </w:pPr>
                            <w:r w:rsidRPr="003734F8">
                              <w:rPr>
                                <w:b/>
                                <w:color w:val="231F20"/>
                                <w:sz w:val="24"/>
                                <w:lang w:val="es-VE"/>
                              </w:rPr>
                              <w:t>Partes:</w:t>
                            </w:r>
                          </w:p>
                        </w:tc>
                        <w:tc>
                          <w:tcPr>
                            <w:tcW w:w="6030" w:type="dxa"/>
                          </w:tcPr>
                          <w:p w14:paraId="524B4B7B" w14:textId="705AD0C9" w:rsidR="00A70630" w:rsidRPr="003734F8" w:rsidRDefault="00A30C90">
                            <w:pPr>
                              <w:pStyle w:val="TableParagraph"/>
                              <w:rPr>
                                <w:rFonts w:ascii="Times New Roman"/>
                                <w:sz w:val="24"/>
                                <w:lang w:val="es-VE"/>
                              </w:rPr>
                            </w:pPr>
                            <w:r>
                              <w:rPr>
                                <w:rFonts w:ascii="Times New Roman"/>
                                <w:sz w:val="24"/>
                                <w:lang w:val="es-VE"/>
                              </w:rPr>
                              <w:t>Wilfredo Rodr</w:t>
                            </w:r>
                            <w:r>
                              <w:rPr>
                                <w:rFonts w:ascii="Times New Roman"/>
                                <w:sz w:val="24"/>
                                <w:lang w:val="es-VE"/>
                              </w:rPr>
                              <w:t>í</w:t>
                            </w:r>
                            <w:r>
                              <w:rPr>
                                <w:rFonts w:ascii="Times New Roman"/>
                                <w:sz w:val="24"/>
                                <w:lang w:val="es-VE"/>
                              </w:rPr>
                              <w:t>guez contra Asociaci</w:t>
                            </w:r>
                            <w:r>
                              <w:rPr>
                                <w:rFonts w:ascii="Times New Roman"/>
                                <w:sz w:val="24"/>
                                <w:lang w:val="es-VE"/>
                              </w:rPr>
                              <w:t>ó</w:t>
                            </w:r>
                            <w:r>
                              <w:rPr>
                                <w:rFonts w:ascii="Times New Roman"/>
                                <w:sz w:val="24"/>
                                <w:lang w:val="es-VE"/>
                              </w:rPr>
                              <w:t>n Civil Uni</w:t>
                            </w:r>
                            <w:r>
                              <w:rPr>
                                <w:rFonts w:ascii="Times New Roman"/>
                                <w:sz w:val="24"/>
                                <w:lang w:val="es-VE"/>
                              </w:rPr>
                              <w:t>ó</w:t>
                            </w:r>
                            <w:r>
                              <w:rPr>
                                <w:rFonts w:ascii="Times New Roman"/>
                                <w:sz w:val="24"/>
                                <w:lang w:val="es-VE"/>
                              </w:rPr>
                              <w:t>n Barquisimeto</w:t>
                            </w:r>
                          </w:p>
                        </w:tc>
                      </w:tr>
                      <w:tr w:rsidR="00A70630" w:rsidRPr="003734F8" w14:paraId="7C97D812" w14:textId="77777777">
                        <w:trPr>
                          <w:trHeight w:val="340"/>
                        </w:trPr>
                        <w:tc>
                          <w:tcPr>
                            <w:tcW w:w="2730" w:type="dxa"/>
                          </w:tcPr>
                          <w:p w14:paraId="436B9427" w14:textId="77777777" w:rsidR="00A70630" w:rsidRPr="003734F8" w:rsidRDefault="00A70630">
                            <w:pPr>
                              <w:pStyle w:val="TableParagraph"/>
                              <w:spacing w:before="19"/>
                              <w:ind w:left="70"/>
                              <w:rPr>
                                <w:b/>
                                <w:sz w:val="24"/>
                                <w:lang w:val="es-VE"/>
                              </w:rPr>
                            </w:pPr>
                            <w:r w:rsidRPr="003734F8">
                              <w:rPr>
                                <w:b/>
                                <w:color w:val="231F20"/>
                                <w:sz w:val="24"/>
                                <w:lang w:val="es-VE"/>
                              </w:rPr>
                              <w:t>Número de Sentencia:</w:t>
                            </w:r>
                          </w:p>
                        </w:tc>
                        <w:tc>
                          <w:tcPr>
                            <w:tcW w:w="6030" w:type="dxa"/>
                          </w:tcPr>
                          <w:p w14:paraId="111F65FA" w14:textId="757FB340" w:rsidR="00A70630" w:rsidRPr="003734F8" w:rsidRDefault="00A70630">
                            <w:pPr>
                              <w:pStyle w:val="TableParagraph"/>
                              <w:rPr>
                                <w:rFonts w:ascii="Times New Roman"/>
                                <w:sz w:val="24"/>
                                <w:lang w:val="es-VE"/>
                              </w:rPr>
                            </w:pPr>
                            <w:r>
                              <w:rPr>
                                <w:rFonts w:ascii="Times New Roman"/>
                                <w:sz w:val="24"/>
                                <w:lang w:val="es-VE"/>
                              </w:rPr>
                              <w:t>008</w:t>
                            </w:r>
                            <w:r w:rsidR="00A30C90">
                              <w:rPr>
                                <w:rFonts w:ascii="Times New Roman"/>
                                <w:sz w:val="24"/>
                                <w:lang w:val="es-VE"/>
                              </w:rPr>
                              <w:t>73</w:t>
                            </w:r>
                          </w:p>
                        </w:tc>
                      </w:tr>
                    </w:tbl>
                    <w:p w14:paraId="684929D7" w14:textId="77777777" w:rsidR="00A70630" w:rsidRDefault="00A70630" w:rsidP="003734F8"/>
                  </w:txbxContent>
                </v:textbox>
                <w10:wrap anchorx="page" anchory="page"/>
              </v:shape>
            </w:pict>
          </mc:Fallback>
        </mc:AlternateContent>
      </w:r>
    </w:p>
    <w:p w14:paraId="14BE5E3D" w14:textId="786B987D" w:rsidR="003734F8" w:rsidRDefault="003734F8">
      <w:pPr>
        <w:ind w:left="1110"/>
        <w:rPr>
          <w:rFonts w:ascii="Times New Roman"/>
          <w:sz w:val="20"/>
          <w:lang w:val="es-VE"/>
        </w:rPr>
      </w:pPr>
    </w:p>
    <w:p w14:paraId="6631F88A" w14:textId="77777777" w:rsidR="003734F8" w:rsidRDefault="003734F8">
      <w:pPr>
        <w:ind w:left="1110"/>
        <w:rPr>
          <w:rFonts w:ascii="Times New Roman"/>
          <w:sz w:val="20"/>
          <w:lang w:val="es-VE"/>
        </w:rPr>
      </w:pPr>
    </w:p>
    <w:p w14:paraId="2618B0AF" w14:textId="77777777" w:rsidR="003734F8" w:rsidRDefault="003734F8">
      <w:pPr>
        <w:ind w:left="1110"/>
        <w:rPr>
          <w:rFonts w:ascii="Times New Roman"/>
          <w:sz w:val="20"/>
          <w:lang w:val="es-VE"/>
        </w:rPr>
      </w:pPr>
    </w:p>
    <w:p w14:paraId="1C3EE84B" w14:textId="77777777" w:rsidR="003734F8" w:rsidRDefault="003734F8">
      <w:pPr>
        <w:ind w:left="1110"/>
        <w:rPr>
          <w:rFonts w:ascii="Times New Roman"/>
          <w:sz w:val="20"/>
          <w:lang w:val="es-VE"/>
        </w:rPr>
      </w:pPr>
    </w:p>
    <w:p w14:paraId="346239FF" w14:textId="77777777" w:rsidR="003734F8" w:rsidRDefault="003734F8">
      <w:pPr>
        <w:ind w:left="1110"/>
        <w:rPr>
          <w:rFonts w:ascii="Times New Roman"/>
          <w:sz w:val="20"/>
          <w:lang w:val="es-VE"/>
        </w:rPr>
      </w:pPr>
    </w:p>
    <w:p w14:paraId="3757C0AE" w14:textId="77777777" w:rsidR="003734F8" w:rsidRDefault="003734F8">
      <w:pPr>
        <w:ind w:left="1110"/>
        <w:rPr>
          <w:rFonts w:ascii="Times New Roman"/>
          <w:sz w:val="20"/>
          <w:lang w:val="es-VE"/>
        </w:rPr>
      </w:pPr>
    </w:p>
    <w:p w14:paraId="3C87B345" w14:textId="77777777" w:rsidR="003734F8" w:rsidRDefault="003734F8">
      <w:pPr>
        <w:ind w:left="1110"/>
        <w:rPr>
          <w:rFonts w:ascii="Times New Roman"/>
          <w:sz w:val="20"/>
          <w:lang w:val="es-VE"/>
        </w:rPr>
      </w:pPr>
    </w:p>
    <w:p w14:paraId="3CF532A9" w14:textId="77777777" w:rsidR="003734F8" w:rsidRDefault="003734F8">
      <w:pPr>
        <w:ind w:left="1110"/>
        <w:rPr>
          <w:rFonts w:ascii="Times New Roman"/>
          <w:sz w:val="20"/>
          <w:lang w:val="es-VE"/>
        </w:rPr>
      </w:pPr>
    </w:p>
    <w:p w14:paraId="25A55A02" w14:textId="77777777" w:rsidR="003734F8" w:rsidRDefault="003734F8">
      <w:pPr>
        <w:ind w:left="1110"/>
        <w:rPr>
          <w:rFonts w:ascii="Times New Roman"/>
          <w:sz w:val="20"/>
          <w:lang w:val="es-VE"/>
        </w:rPr>
      </w:pPr>
    </w:p>
    <w:p w14:paraId="67089465" w14:textId="77777777" w:rsidR="00A30C90" w:rsidRDefault="00A30C90">
      <w:pPr>
        <w:ind w:left="1110"/>
        <w:rPr>
          <w:rFonts w:ascii="Times New Roman"/>
          <w:sz w:val="20"/>
          <w:lang w:val="es-VE"/>
        </w:rPr>
      </w:pPr>
    </w:p>
    <w:p w14:paraId="537AC5AF" w14:textId="77777777" w:rsidR="003734F8" w:rsidRDefault="00EF6AE1">
      <w:pPr>
        <w:ind w:left="1110"/>
        <w:rPr>
          <w:rFonts w:ascii="Times New Roman"/>
          <w:sz w:val="20"/>
          <w:lang w:val="es-VE"/>
        </w:rPr>
      </w:pPr>
      <w:r>
        <w:rPr>
          <w:noProof/>
        </w:rPr>
        <mc:AlternateContent>
          <mc:Choice Requires="wpg">
            <w:drawing>
              <wp:anchor distT="0" distB="0" distL="114300" distR="114300" simplePos="0" relativeHeight="251661312" behindDoc="0" locked="0" layoutInCell="1" allowOverlap="1" wp14:anchorId="71C70911" wp14:editId="7BB3C3E3">
                <wp:simplePos x="0" y="0"/>
                <wp:positionH relativeFrom="page">
                  <wp:posOffset>1729105</wp:posOffset>
                </wp:positionH>
                <wp:positionV relativeFrom="page">
                  <wp:posOffset>3480435</wp:posOffset>
                </wp:positionV>
                <wp:extent cx="1743075" cy="211455"/>
                <wp:effectExtent l="1905" t="635" r="7620" b="3810"/>
                <wp:wrapNone/>
                <wp:docPr id="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211455"/>
                          <a:chOff x="2743" y="5491"/>
                          <a:chExt cx="2749" cy="333"/>
                        </a:xfrm>
                      </wpg:grpSpPr>
                      <wps:wsp>
                        <wps:cNvPr id="4" name="AutoShape 29"/>
                        <wps:cNvSpPr>
                          <a:spLocks/>
                        </wps:cNvSpPr>
                        <wps:spPr bwMode="auto">
                          <a:xfrm>
                            <a:off x="2747" y="5495"/>
                            <a:ext cx="2740" cy="324"/>
                          </a:xfrm>
                          <a:custGeom>
                            <a:avLst/>
                            <a:gdLst>
                              <a:gd name="T0" fmla="+- 0 5487 2747"/>
                              <a:gd name="T1" fmla="*/ T0 w 2740"/>
                              <a:gd name="T2" fmla="+- 0 5819 5495"/>
                              <a:gd name="T3" fmla="*/ 5819 h 324"/>
                              <a:gd name="T4" fmla="+- 0 2747 2747"/>
                              <a:gd name="T5" fmla="*/ T4 w 2740"/>
                              <a:gd name="T6" fmla="+- 0 5819 5495"/>
                              <a:gd name="T7" fmla="*/ 5819 h 324"/>
                              <a:gd name="T8" fmla="+- 0 2747 2747"/>
                              <a:gd name="T9" fmla="*/ T8 w 2740"/>
                              <a:gd name="T10" fmla="+- 0 5495 5495"/>
                              <a:gd name="T11" fmla="*/ 5495 h 324"/>
                              <a:gd name="T12" fmla="+- 0 5245 2747"/>
                              <a:gd name="T13" fmla="*/ T12 w 2740"/>
                              <a:gd name="T14" fmla="+- 0 5496 5495"/>
                              <a:gd name="T15" fmla="*/ 5496 h 324"/>
                              <a:gd name="T16" fmla="+- 0 5247 2747"/>
                              <a:gd name="T17" fmla="*/ T16 w 2740"/>
                              <a:gd name="T18" fmla="+- 0 5496 5495"/>
                              <a:gd name="T19" fmla="*/ 5496 h 324"/>
                              <a:gd name="T20" fmla="+- 0 5251 2747"/>
                              <a:gd name="T21" fmla="*/ T20 w 2740"/>
                              <a:gd name="T22" fmla="+- 0 5496 5495"/>
                              <a:gd name="T23" fmla="*/ 5496 h 324"/>
                              <a:gd name="T24" fmla="+- 0 5251 2747"/>
                              <a:gd name="T25" fmla="*/ T24 w 2740"/>
                              <a:gd name="T26" fmla="+- 0 5497 5495"/>
                              <a:gd name="T27" fmla="*/ 5497 h 324"/>
                              <a:gd name="T28" fmla="+- 0 5320 2747"/>
                              <a:gd name="T29" fmla="*/ T28 w 2740"/>
                              <a:gd name="T30" fmla="+- 0 5529 5495"/>
                              <a:gd name="T31" fmla="*/ 5529 h 324"/>
                              <a:gd name="T32" fmla="+- 0 5377 2747"/>
                              <a:gd name="T33" fmla="*/ T32 w 2740"/>
                              <a:gd name="T34" fmla="+- 0 5569 5495"/>
                              <a:gd name="T35" fmla="*/ 5569 h 324"/>
                              <a:gd name="T36" fmla="+- 0 5424 2747"/>
                              <a:gd name="T37" fmla="*/ T36 w 2740"/>
                              <a:gd name="T38" fmla="+- 0 5618 5495"/>
                              <a:gd name="T39" fmla="*/ 5618 h 324"/>
                              <a:gd name="T40" fmla="+- 0 5460 2747"/>
                              <a:gd name="T41" fmla="*/ T40 w 2740"/>
                              <a:gd name="T42" fmla="+- 0 5679 5495"/>
                              <a:gd name="T43" fmla="*/ 5679 h 324"/>
                              <a:gd name="T44" fmla="+- 0 5487 2747"/>
                              <a:gd name="T45" fmla="*/ T44 w 2740"/>
                              <a:gd name="T46" fmla="+- 0 5752 5495"/>
                              <a:gd name="T47" fmla="*/ 5752 h 324"/>
                              <a:gd name="T48" fmla="+- 0 5487 2747"/>
                              <a:gd name="T49" fmla="*/ T48 w 2740"/>
                              <a:gd name="T50" fmla="+- 0 5819 5495"/>
                              <a:gd name="T51" fmla="*/ 5819 h 324"/>
                              <a:gd name="T52" fmla="+- 0 5251 2747"/>
                              <a:gd name="T53" fmla="*/ T52 w 2740"/>
                              <a:gd name="T54" fmla="+- 0 5496 5495"/>
                              <a:gd name="T55" fmla="*/ 5496 h 324"/>
                              <a:gd name="T56" fmla="+- 0 5247 2747"/>
                              <a:gd name="T57" fmla="*/ T56 w 2740"/>
                              <a:gd name="T58" fmla="+- 0 5496 5495"/>
                              <a:gd name="T59" fmla="*/ 5496 h 324"/>
                              <a:gd name="T60" fmla="+- 0 5249 2747"/>
                              <a:gd name="T61" fmla="*/ T60 w 2740"/>
                              <a:gd name="T62" fmla="+- 0 5496 5495"/>
                              <a:gd name="T63" fmla="*/ 5496 h 324"/>
                              <a:gd name="T64" fmla="+- 0 5251 2747"/>
                              <a:gd name="T65" fmla="*/ T64 w 2740"/>
                              <a:gd name="T66" fmla="+- 0 5496 5495"/>
                              <a:gd name="T67" fmla="*/ 5496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40" h="324">
                                <a:moveTo>
                                  <a:pt x="2740" y="324"/>
                                </a:moveTo>
                                <a:lnTo>
                                  <a:pt x="0" y="324"/>
                                </a:lnTo>
                                <a:lnTo>
                                  <a:pt x="0" y="0"/>
                                </a:lnTo>
                                <a:lnTo>
                                  <a:pt x="2498" y="1"/>
                                </a:lnTo>
                                <a:lnTo>
                                  <a:pt x="2500" y="1"/>
                                </a:lnTo>
                                <a:lnTo>
                                  <a:pt x="2504" y="1"/>
                                </a:lnTo>
                                <a:lnTo>
                                  <a:pt x="2504" y="2"/>
                                </a:lnTo>
                                <a:lnTo>
                                  <a:pt x="2573" y="34"/>
                                </a:lnTo>
                                <a:lnTo>
                                  <a:pt x="2630" y="74"/>
                                </a:lnTo>
                                <a:lnTo>
                                  <a:pt x="2677" y="123"/>
                                </a:lnTo>
                                <a:lnTo>
                                  <a:pt x="2713" y="184"/>
                                </a:lnTo>
                                <a:lnTo>
                                  <a:pt x="2740" y="257"/>
                                </a:lnTo>
                                <a:lnTo>
                                  <a:pt x="2740" y="324"/>
                                </a:lnTo>
                                <a:close/>
                                <a:moveTo>
                                  <a:pt x="2504" y="1"/>
                                </a:moveTo>
                                <a:lnTo>
                                  <a:pt x="2500" y="1"/>
                                </a:lnTo>
                                <a:lnTo>
                                  <a:pt x="2502" y="1"/>
                                </a:lnTo>
                                <a:lnTo>
                                  <a:pt x="2504" y="1"/>
                                </a:lnTo>
                                <a:close/>
                              </a:path>
                            </a:pathLst>
                          </a:custGeom>
                          <a:solidFill>
                            <a:srgbClr val="00A6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0"/>
                        <wps:cNvSpPr>
                          <a:spLocks/>
                        </wps:cNvSpPr>
                        <wps:spPr bwMode="auto">
                          <a:xfrm>
                            <a:off x="2747" y="5495"/>
                            <a:ext cx="2740" cy="324"/>
                          </a:xfrm>
                          <a:custGeom>
                            <a:avLst/>
                            <a:gdLst>
                              <a:gd name="T0" fmla="+- 0 2747 2747"/>
                              <a:gd name="T1" fmla="*/ T0 w 2740"/>
                              <a:gd name="T2" fmla="+- 0 5495 5495"/>
                              <a:gd name="T3" fmla="*/ 5495 h 324"/>
                              <a:gd name="T4" fmla="+- 0 2747 2747"/>
                              <a:gd name="T5" fmla="*/ T4 w 2740"/>
                              <a:gd name="T6" fmla="+- 0 5819 5495"/>
                              <a:gd name="T7" fmla="*/ 5819 h 324"/>
                              <a:gd name="T8" fmla="+- 0 5487 2747"/>
                              <a:gd name="T9" fmla="*/ T8 w 2740"/>
                              <a:gd name="T10" fmla="+- 0 5819 5495"/>
                              <a:gd name="T11" fmla="*/ 5819 h 324"/>
                              <a:gd name="T12" fmla="+- 0 5487 2747"/>
                              <a:gd name="T13" fmla="*/ T12 w 2740"/>
                              <a:gd name="T14" fmla="+- 0 5752 5495"/>
                              <a:gd name="T15" fmla="*/ 5752 h 324"/>
                              <a:gd name="T16" fmla="+- 0 5460 2747"/>
                              <a:gd name="T17" fmla="*/ T16 w 2740"/>
                              <a:gd name="T18" fmla="+- 0 5679 5495"/>
                              <a:gd name="T19" fmla="*/ 5679 h 324"/>
                              <a:gd name="T20" fmla="+- 0 5424 2747"/>
                              <a:gd name="T21" fmla="*/ T20 w 2740"/>
                              <a:gd name="T22" fmla="+- 0 5618 5495"/>
                              <a:gd name="T23" fmla="*/ 5618 h 324"/>
                              <a:gd name="T24" fmla="+- 0 5377 2747"/>
                              <a:gd name="T25" fmla="*/ T24 w 2740"/>
                              <a:gd name="T26" fmla="+- 0 5569 5495"/>
                              <a:gd name="T27" fmla="*/ 5569 h 324"/>
                              <a:gd name="T28" fmla="+- 0 5320 2747"/>
                              <a:gd name="T29" fmla="*/ T28 w 2740"/>
                              <a:gd name="T30" fmla="+- 0 5529 5495"/>
                              <a:gd name="T31" fmla="*/ 5529 h 324"/>
                              <a:gd name="T32" fmla="+- 0 5251 2747"/>
                              <a:gd name="T33" fmla="*/ T32 w 2740"/>
                              <a:gd name="T34" fmla="+- 0 5497 5495"/>
                              <a:gd name="T35" fmla="*/ 5497 h 324"/>
                              <a:gd name="T36" fmla="+- 0 5247 2747"/>
                              <a:gd name="T37" fmla="*/ T36 w 2740"/>
                              <a:gd name="T38" fmla="+- 0 5496 5495"/>
                              <a:gd name="T39" fmla="*/ 5496 h 324"/>
                              <a:gd name="T40" fmla="+- 0 5245 2747"/>
                              <a:gd name="T41" fmla="*/ T40 w 2740"/>
                              <a:gd name="T42" fmla="+- 0 5496 5495"/>
                              <a:gd name="T43" fmla="*/ 5496 h 324"/>
                              <a:gd name="T44" fmla="+- 0 2747 2747"/>
                              <a:gd name="T45" fmla="*/ T44 w 2740"/>
                              <a:gd name="T46" fmla="+- 0 5495 5495"/>
                              <a:gd name="T47" fmla="*/ 5495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40" h="324">
                                <a:moveTo>
                                  <a:pt x="0" y="0"/>
                                </a:moveTo>
                                <a:lnTo>
                                  <a:pt x="0" y="324"/>
                                </a:lnTo>
                                <a:lnTo>
                                  <a:pt x="2740" y="324"/>
                                </a:lnTo>
                                <a:lnTo>
                                  <a:pt x="2740" y="257"/>
                                </a:lnTo>
                                <a:lnTo>
                                  <a:pt x="2713" y="184"/>
                                </a:lnTo>
                                <a:lnTo>
                                  <a:pt x="2677" y="123"/>
                                </a:lnTo>
                                <a:lnTo>
                                  <a:pt x="2630" y="74"/>
                                </a:lnTo>
                                <a:lnTo>
                                  <a:pt x="2573" y="34"/>
                                </a:lnTo>
                                <a:lnTo>
                                  <a:pt x="2504" y="2"/>
                                </a:lnTo>
                                <a:lnTo>
                                  <a:pt x="2500" y="1"/>
                                </a:lnTo>
                                <a:lnTo>
                                  <a:pt x="2498" y="1"/>
                                </a:lnTo>
                                <a:lnTo>
                                  <a:pt x="0" y="0"/>
                                </a:lnTo>
                                <a:close/>
                              </a:path>
                            </a:pathLst>
                          </a:custGeom>
                          <a:noFill/>
                          <a:ln w="5491">
                            <a:solidFill>
                              <a:srgbClr val="00A6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31"/>
                        <wps:cNvSpPr txBox="1">
                          <a:spLocks noChangeArrowheads="1"/>
                        </wps:cNvSpPr>
                        <wps:spPr bwMode="auto">
                          <a:xfrm>
                            <a:off x="2742" y="5490"/>
                            <a:ext cx="2749"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D4B3D" w14:textId="77777777" w:rsidR="00A70630" w:rsidRDefault="00A70630" w:rsidP="003734F8">
                              <w:pPr>
                                <w:spacing w:before="19"/>
                                <w:ind w:left="143"/>
                                <w:rPr>
                                  <w:rFonts w:ascii="Lato"/>
                                  <w:b/>
                                  <w:sz w:val="25"/>
                                </w:rPr>
                              </w:pPr>
                              <w:r w:rsidRPr="003734F8">
                                <w:rPr>
                                  <w:rFonts w:ascii="Lato"/>
                                  <w:b/>
                                  <w:color w:val="8DC63F"/>
                                  <w:w w:val="95"/>
                                  <w:sz w:val="25"/>
                                  <w:lang w:val="es-VE"/>
                                </w:rPr>
                                <w:t>Contenido</w:t>
                              </w:r>
                              <w:r>
                                <w:rPr>
                                  <w:rFonts w:ascii="Lato"/>
                                  <w:b/>
                                  <w:color w:val="8DC63F"/>
                                  <w:w w:val="95"/>
                                  <w:sz w:val="25"/>
                                </w:rPr>
                                <w:t xml:space="preserve"> </w:t>
                              </w:r>
                              <w:r w:rsidRPr="003734F8">
                                <w:rPr>
                                  <w:rFonts w:ascii="Lato"/>
                                  <w:b/>
                                  <w:color w:val="8DC63F"/>
                                  <w:w w:val="95"/>
                                  <w:sz w:val="25"/>
                                  <w:lang w:val="es-VE"/>
                                </w:rPr>
                                <w:t>Relevante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32" style="position:absolute;left:0;text-align:left;margin-left:136.15pt;margin-top:274.05pt;width:137.25pt;height:16.65pt;z-index:251661312;mso-position-horizontal-relative:page;mso-position-vertical-relative:page" coordorigin="2743,5491" coordsize="2749,33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">
                <v:shape id="AutoShape 29" o:spid="_x0000_s1033" style="position:absolute;left:2747;top:5495;width:2740;height:324;visibility:visible;mso-wrap-style:square;v-text-anchor:top" coordsize="2740,3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IdwZwQAA&#10;ANoAAAAPAAAAZHJzL2Rvd25yZXYueG1sRI9Bi8IwFITvC/6H8ARva+oiItUoIoguHkQt4vHRPNtq&#10;81KaaOu/N4LgcZiZb5jpvDWleFDtCssKBv0IBHFqdcGZguS4+h2DcB5ZY2mZFDzJwXzW+ZlirG3D&#10;e3ocfCYChF2MCnLvq1hKl+Zk0PVtRRy8i60N+iDrTOoamwA3pfyLopE0WHBYyLGiZU7p7XA3Cs67&#10;/831vl2Mt3u2J52ss2dpG6V63XYxAeGp9d/wp73RCobwvhJugJy9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yHcGcEAAADaAAAADwAAAAAAAAAAAAAAAACXAgAAZHJzL2Rvd25y&#10;ZXYueG1sUEsFBgAAAAAEAAQA9QAAAIUDAAAAAA==&#10;" path="m2740,324l0,324,,,2498,1,2500,1,2504,1,2504,2,2573,34,2630,74,2677,123,2713,184,2740,257,2740,324xm2504,1l2500,1,2502,1,2504,1xe" fillcolor="#00a659" stroked="f">
                  <v:path arrowok="t" o:connecttype="custom" o:connectlocs="2740,5819;0,5819;0,5495;2498,5496;2500,5496;2504,5496;2504,5497;2573,5529;2630,5569;2677,5618;2713,5679;2740,5752;2740,5819;2504,5496;2500,5496;2502,5496;2504,5496" o:connectangles="0,0,0,0,0,0,0,0,0,0,0,0,0,0,0,0,0"/>
                </v:shape>
                <v:shape id="Freeform 30" o:spid="_x0000_s1034" style="position:absolute;left:2747;top:5495;width:2740;height:324;visibility:visible;mso-wrap-style:square;v-text-anchor:top" coordsize="2740,32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ODEWwwAA&#10;ANoAAAAPAAAAZHJzL2Rvd25yZXYueG1sRI9Bi8IwFITvgv8hPMGbpq6rSDWKCKIgHtRlYW9vm2db&#10;bV66TbTdf28EweMwM98ws0VjCnGnyuWWFQz6EQjixOqcUwVfp3VvAsJ5ZI2FZVLwTw4W83ZrhrG2&#10;NR/ofvSpCBB2MSrIvC9jKV2SkUHXtyVx8M62MuiDrFKpK6wD3BTyI4rG0mDOYSHDklYZJdfjzSj4&#10;Nn+f+5O9lMlu+LM5T27L3/21VqrbaZZTEJ4a/w6/2lutYATPK+EGyPk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XODEWwwAAANoAAAAPAAAAAAAAAAAAAAAAAJcCAABkcnMvZG93&#10;bnJldi54bWxQSwUGAAAAAAQABAD1AAAAhwMAAAAA&#10;" path="m0,0l0,324,2740,324,2740,257,2713,184,2677,123,2630,74,2573,34,2504,2,2500,1,2498,1,,0xe" filled="f" strokecolor="#00a659" strokeweight="5491emu">
                  <v:path arrowok="t" o:connecttype="custom" o:connectlocs="0,5495;0,5819;2740,5819;2740,5752;2713,5679;2677,5618;2630,5569;2573,5529;2504,5497;2500,5496;2498,5496;0,5495" o:connectangles="0,0,0,0,0,0,0,0,0,0,0,0"/>
                </v:shape>
                <v:shape id="Text Box 31" o:spid="_x0000_s1035" type="#_x0000_t202" style="position:absolute;left:2742;top:5490;width:2749;height:33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tZFYwwAA&#10;ANoAAAAPAAAAZHJzL2Rvd25yZXYueG1sRI9Ba8JAFITvgv9heYXedFMPoY2uIkVBEEpjPHh8zT6T&#10;xezbmF2T9N93C4Ueh5n5hlltRtuInjpvHCt4mScgiEunDVcKzsV+9grCB2SNjWNS8E0eNuvpZIWZ&#10;dgPn1J9CJSKEfYYK6hDaTEpf1mTRz11LHL2r6yyGKLtK6g6HCLeNXCRJKi0ajgs1tvReU3k7PayC&#10;7YXznbl/fH3m19wUxVvCx/Sm1PPTuF2CCDSG//Bf+6AVpPB7Jd4Auf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ntZFYwwAAANoAAAAPAAAAAAAAAAAAAAAAAJcCAABkcnMvZG93&#10;bnJldi54bWxQSwUGAAAAAAQABAD1AAAAhwMAAAAA&#10;" filled="f" stroked="f">
                  <v:textbox inset="0,0,0,0">
                    <w:txbxContent>
                      <w:p w14:paraId="2A4D4B3D" w14:textId="77777777" w:rsidR="00A70630" w:rsidRDefault="00A70630" w:rsidP="003734F8">
                        <w:pPr>
                          <w:spacing w:before="19"/>
                          <w:ind w:left="143"/>
                          <w:rPr>
                            <w:rFonts w:ascii="Lato"/>
                            <w:b/>
                            <w:sz w:val="25"/>
                          </w:rPr>
                        </w:pPr>
                        <w:r w:rsidRPr="003734F8">
                          <w:rPr>
                            <w:rFonts w:ascii="Lato"/>
                            <w:b/>
                            <w:color w:val="8DC63F"/>
                            <w:w w:val="95"/>
                            <w:sz w:val="25"/>
                            <w:lang w:val="es-VE"/>
                          </w:rPr>
                          <w:t>Contenido</w:t>
                        </w:r>
                        <w:r>
                          <w:rPr>
                            <w:rFonts w:ascii="Lato"/>
                            <w:b/>
                            <w:color w:val="8DC63F"/>
                            <w:w w:val="95"/>
                            <w:sz w:val="25"/>
                          </w:rPr>
                          <w:t xml:space="preserve"> </w:t>
                        </w:r>
                        <w:r w:rsidRPr="003734F8">
                          <w:rPr>
                            <w:rFonts w:ascii="Lato"/>
                            <w:b/>
                            <w:color w:val="8DC63F"/>
                            <w:w w:val="95"/>
                            <w:sz w:val="25"/>
                            <w:lang w:val="es-VE"/>
                          </w:rPr>
                          <w:t>Relevante</w:t>
                        </w:r>
                      </w:p>
                    </w:txbxContent>
                  </v:textbox>
                </v:shape>
                <w10:wrap anchorx="page" anchory="page"/>
              </v:group>
            </w:pict>
          </mc:Fallback>
        </mc:AlternateContent>
      </w:r>
    </w:p>
    <w:p w14:paraId="27FEA4F1" w14:textId="77777777" w:rsidR="003734F8" w:rsidRDefault="00EF6AE1">
      <w:pPr>
        <w:ind w:left="1110"/>
        <w:rPr>
          <w:rFonts w:ascii="Times New Roman"/>
          <w:sz w:val="20"/>
          <w:lang w:val="es-VE"/>
        </w:rPr>
      </w:pPr>
      <w:r>
        <w:rPr>
          <w:noProof/>
        </w:rPr>
        <mc:AlternateContent>
          <mc:Choice Requires="wps">
            <w:drawing>
              <wp:anchor distT="0" distB="0" distL="114300" distR="114300" simplePos="0" relativeHeight="251663360" behindDoc="0" locked="0" layoutInCell="1" allowOverlap="1" wp14:anchorId="3A6EDF44" wp14:editId="4A77FAA9">
                <wp:simplePos x="0" y="0"/>
                <wp:positionH relativeFrom="page">
                  <wp:posOffset>1744345</wp:posOffset>
                </wp:positionH>
                <wp:positionV relativeFrom="page">
                  <wp:posOffset>3696970</wp:posOffset>
                </wp:positionV>
                <wp:extent cx="5577205" cy="5904230"/>
                <wp:effectExtent l="4445" t="1270" r="6350" b="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205" cy="5904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A70630" w:rsidRPr="00381B9E" w14:paraId="6DD5D5ED" w14:textId="77777777">
                              <w:trPr>
                                <w:trHeight w:val="340"/>
                              </w:trPr>
                              <w:tc>
                                <w:tcPr>
                                  <w:tcW w:w="2730" w:type="dxa"/>
                                </w:tcPr>
                                <w:p w14:paraId="6EC4DD96" w14:textId="77777777" w:rsidR="00A70630" w:rsidRPr="00381B9E" w:rsidRDefault="00A70630">
                                  <w:pPr>
                                    <w:pStyle w:val="TableParagraph"/>
                                    <w:spacing w:before="37"/>
                                    <w:ind w:left="914" w:right="914"/>
                                    <w:jc w:val="center"/>
                                    <w:rPr>
                                      <w:b/>
                                      <w:sz w:val="24"/>
                                      <w:lang w:val="es-ES_tradnl"/>
                                    </w:rPr>
                                  </w:pPr>
                                  <w:r w:rsidRPr="00381B9E">
                                    <w:rPr>
                                      <w:b/>
                                      <w:color w:val="231F20"/>
                                      <w:sz w:val="24"/>
                                      <w:lang w:val="es-ES_tradnl"/>
                                    </w:rPr>
                                    <w:t>Materia</w:t>
                                  </w:r>
                                </w:p>
                              </w:tc>
                              <w:tc>
                                <w:tcPr>
                                  <w:tcW w:w="6030" w:type="dxa"/>
                                </w:tcPr>
                                <w:p w14:paraId="1175C366" w14:textId="77777777" w:rsidR="00A70630" w:rsidRPr="00381B9E" w:rsidRDefault="00A70630">
                                  <w:pPr>
                                    <w:pStyle w:val="TableParagraph"/>
                                    <w:spacing w:before="37"/>
                                    <w:ind w:left="1871"/>
                                    <w:rPr>
                                      <w:b/>
                                      <w:sz w:val="24"/>
                                      <w:lang w:val="es-ES_tradnl"/>
                                    </w:rPr>
                                  </w:pPr>
                                  <w:r w:rsidRPr="00381B9E">
                                    <w:rPr>
                                      <w:b/>
                                      <w:color w:val="231F20"/>
                                      <w:sz w:val="24"/>
                                      <w:lang w:val="es-ES_tradnl"/>
                                    </w:rPr>
                                    <w:t>Criterio Establecido</w:t>
                                  </w:r>
                                </w:p>
                              </w:tc>
                            </w:tr>
                            <w:tr w:rsidR="00A70630" w:rsidRPr="00381B9E" w14:paraId="2B44637D" w14:textId="77777777">
                              <w:trPr>
                                <w:trHeight w:val="340"/>
                              </w:trPr>
                              <w:tc>
                                <w:tcPr>
                                  <w:tcW w:w="2730" w:type="dxa"/>
                                </w:tcPr>
                                <w:p w14:paraId="3F7CD5F1" w14:textId="187F21B9" w:rsidR="00A70630" w:rsidRPr="00381B9E" w:rsidRDefault="00A30C90" w:rsidP="0081461A">
                                  <w:pPr>
                                    <w:pStyle w:val="TableParagraph"/>
                                    <w:ind w:left="142" w:right="136"/>
                                    <w:jc w:val="both"/>
                                    <w:rPr>
                                      <w:rFonts w:ascii="Times New Roman"/>
                                      <w:sz w:val="24"/>
                                      <w:lang w:val="es-ES_tradnl"/>
                                    </w:rPr>
                                  </w:pPr>
                                  <w:r>
                                    <w:rPr>
                                      <w:rFonts w:ascii="Times New Roman"/>
                                      <w:sz w:val="24"/>
                                      <w:lang w:val="es-ES_tradnl"/>
                                    </w:rPr>
                                    <w:t>Efectos de incomparecencia del demandado a la prolongaci</w:t>
                                  </w:r>
                                  <w:r>
                                    <w:rPr>
                                      <w:rFonts w:ascii="Times New Roman"/>
                                      <w:sz w:val="24"/>
                                      <w:lang w:val="es-ES_tradnl"/>
                                    </w:rPr>
                                    <w:t>ó</w:t>
                                  </w:r>
                                  <w:r>
                                    <w:rPr>
                                      <w:rFonts w:ascii="Times New Roman"/>
                                      <w:sz w:val="24"/>
                                      <w:lang w:val="es-ES_tradnl"/>
                                    </w:rPr>
                                    <w:t>n de la Audiencia Preliminar</w:t>
                                  </w:r>
                                </w:p>
                              </w:tc>
                              <w:tc>
                                <w:tcPr>
                                  <w:tcW w:w="6030" w:type="dxa"/>
                                </w:tcPr>
                                <w:p w14:paraId="3328474F" w14:textId="4A3E548A" w:rsidR="00A70630" w:rsidRPr="00381B9E" w:rsidRDefault="00A30C90" w:rsidP="00A30C90">
                                  <w:pPr>
                                    <w:jc w:val="both"/>
                                    <w:rPr>
                                      <w:rFonts w:ascii="Times New Roman"/>
                                      <w:sz w:val="24"/>
                                      <w:lang w:val="es-ES_tradnl"/>
                                    </w:rPr>
                                  </w:pPr>
                                  <w:r>
                                    <w:rPr>
                                      <w:rFonts w:ascii="Times New Roman"/>
                                      <w:sz w:val="24"/>
                                      <w:lang w:val="es-ES_tradnl"/>
                                    </w:rPr>
                                    <w:t>Cuando la parte demandada no ocurre a la prolongaci</w:t>
                                  </w:r>
                                  <w:r>
                                    <w:rPr>
                                      <w:rFonts w:ascii="Times New Roman"/>
                                      <w:sz w:val="24"/>
                                      <w:lang w:val="es-ES_tradnl"/>
                                    </w:rPr>
                                    <w:t>ó</w:t>
                                  </w:r>
                                  <w:r>
                                    <w:rPr>
                                      <w:rFonts w:ascii="Times New Roman"/>
                                      <w:sz w:val="24"/>
                                      <w:lang w:val="es-ES_tradnl"/>
                                    </w:rPr>
                                    <w:t>n de la audiencia preliminar, culmina la fase procesal de mediaci</w:t>
                                  </w:r>
                                  <w:r>
                                    <w:rPr>
                                      <w:rFonts w:ascii="Times New Roman"/>
                                      <w:sz w:val="24"/>
                                      <w:lang w:val="es-ES_tradnl"/>
                                    </w:rPr>
                                    <w:t>ó</w:t>
                                  </w:r>
                                  <w:r>
                                    <w:rPr>
                                      <w:rFonts w:ascii="Times New Roman"/>
                                      <w:sz w:val="24"/>
                                      <w:lang w:val="es-ES_tradnl"/>
                                    </w:rPr>
                                    <w:t>n, por lo que corresponde el inicio de la fase de juicio (sin posibilidad de contestar la demanda) en la cual debe incorporarse las pruebas promovidas por las partes para su admisi</w:t>
                                  </w:r>
                                  <w:r>
                                    <w:rPr>
                                      <w:rFonts w:ascii="Times New Roman"/>
                                      <w:sz w:val="24"/>
                                      <w:lang w:val="es-ES_tradnl"/>
                                    </w:rPr>
                                    <w:t>ó</w:t>
                                  </w:r>
                                  <w:r>
                                    <w:rPr>
                                      <w:rFonts w:ascii="Times New Roman"/>
                                      <w:sz w:val="24"/>
                                      <w:lang w:val="es-ES_tradnl"/>
                                    </w:rPr>
                                    <w:t>n y evacuaci</w:t>
                                  </w:r>
                                  <w:r>
                                    <w:rPr>
                                      <w:rFonts w:ascii="Times New Roman"/>
                                      <w:sz w:val="24"/>
                                      <w:lang w:val="es-ES_tradnl"/>
                                    </w:rPr>
                                    <w:t>ó</w:t>
                                  </w:r>
                                  <w:r>
                                    <w:rPr>
                                      <w:rFonts w:ascii="Times New Roman"/>
                                      <w:sz w:val="24"/>
                                      <w:lang w:val="es-ES_tradnl"/>
                                    </w:rPr>
                                    <w:t>n, as</w:t>
                                  </w:r>
                                  <w:r>
                                    <w:rPr>
                                      <w:rFonts w:ascii="Times New Roman"/>
                                      <w:sz w:val="24"/>
                                      <w:lang w:val="es-ES_tradnl"/>
                                    </w:rPr>
                                    <w:t>í</w:t>
                                  </w:r>
                                  <w:r>
                                    <w:rPr>
                                      <w:rFonts w:ascii="Times New Roman"/>
                                      <w:sz w:val="24"/>
                                      <w:lang w:val="es-ES_tradnl"/>
                                    </w:rPr>
                                    <w:t xml:space="preserve"> como tambi</w:t>
                                  </w:r>
                                  <w:r>
                                    <w:rPr>
                                      <w:rFonts w:ascii="Times New Roman"/>
                                      <w:sz w:val="24"/>
                                      <w:lang w:val="es-ES_tradnl"/>
                                    </w:rPr>
                                    <w:t>é</w:t>
                                  </w:r>
                                  <w:r>
                                    <w:rPr>
                                      <w:rFonts w:ascii="Times New Roman"/>
                                      <w:sz w:val="24"/>
                                      <w:lang w:val="es-ES_tradnl"/>
                                    </w:rPr>
                                    <w:t>n dictarse sentencia con garant</w:t>
                                  </w:r>
                                  <w:r>
                                    <w:rPr>
                                      <w:rFonts w:ascii="Times New Roman"/>
                                      <w:sz w:val="24"/>
                                      <w:lang w:val="es-ES_tradnl"/>
                                    </w:rPr>
                                    <w:t>í</w:t>
                                  </w:r>
                                  <w:r>
                                    <w:rPr>
                                      <w:rFonts w:ascii="Times New Roman"/>
                                      <w:sz w:val="24"/>
                                      <w:lang w:val="es-ES_tradnl"/>
                                    </w:rPr>
                                    <w:t>a de cumplimiento de los requisitos indispensables para la admisi</w:t>
                                  </w:r>
                                  <w:r>
                                    <w:rPr>
                                      <w:rFonts w:ascii="Times New Roman"/>
                                      <w:sz w:val="24"/>
                                      <w:lang w:val="es-ES_tradnl"/>
                                    </w:rPr>
                                    <w:t>ó</w:t>
                                  </w:r>
                                  <w:r>
                                    <w:rPr>
                                      <w:rFonts w:ascii="Times New Roman"/>
                                      <w:sz w:val="24"/>
                                      <w:lang w:val="es-ES_tradnl"/>
                                    </w:rPr>
                                    <w:t>n de hechos, esto es, comprobando que la petici</w:t>
                                  </w:r>
                                  <w:r>
                                    <w:rPr>
                                      <w:rFonts w:ascii="Times New Roman"/>
                                      <w:sz w:val="24"/>
                                      <w:lang w:val="es-ES_tradnl"/>
                                    </w:rPr>
                                    <w:t>ó</w:t>
                                  </w:r>
                                  <w:r>
                                    <w:rPr>
                                      <w:rFonts w:ascii="Times New Roman"/>
                                      <w:sz w:val="24"/>
                                      <w:lang w:val="es-ES_tradnl"/>
                                    </w:rPr>
                                    <w:t>n no es contraria a derecho y valorando los hechos probados por la parte demandada que le favorezcan.</w:t>
                                  </w:r>
                                </w:p>
                              </w:tc>
                            </w:tr>
                            <w:tr w:rsidR="00A70630" w:rsidRPr="00381B9E" w14:paraId="5714E435" w14:textId="77777777">
                              <w:trPr>
                                <w:trHeight w:val="340"/>
                              </w:trPr>
                              <w:tc>
                                <w:tcPr>
                                  <w:tcW w:w="2730" w:type="dxa"/>
                                </w:tcPr>
                                <w:p w14:paraId="79A97851" w14:textId="56966140" w:rsidR="00A70630" w:rsidRPr="00381B9E" w:rsidRDefault="00A30C90">
                                  <w:pPr>
                                    <w:pStyle w:val="TableParagraph"/>
                                    <w:rPr>
                                      <w:rFonts w:ascii="Times New Roman"/>
                                      <w:sz w:val="24"/>
                                      <w:lang w:val="es-ES_tradnl"/>
                                    </w:rPr>
                                  </w:pPr>
                                  <w:r>
                                    <w:rPr>
                                      <w:rFonts w:ascii="Times New Roman"/>
                                      <w:sz w:val="24"/>
                                      <w:lang w:val="es-ES_tradnl"/>
                                    </w:rPr>
                                    <w:t>Prestaci</w:t>
                                  </w:r>
                                  <w:r>
                                    <w:rPr>
                                      <w:rFonts w:ascii="Times New Roman"/>
                                      <w:sz w:val="24"/>
                                      <w:lang w:val="es-ES_tradnl"/>
                                    </w:rPr>
                                    <w:t>ó</w:t>
                                  </w:r>
                                  <w:r>
                                    <w:rPr>
                                      <w:rFonts w:ascii="Times New Roman"/>
                                      <w:sz w:val="24"/>
                                      <w:lang w:val="es-ES_tradnl"/>
                                    </w:rPr>
                                    <w:t xml:space="preserve">n de servicios como chofer y </w:t>
                                  </w:r>
                                  <w:proofErr w:type="spellStart"/>
                                  <w:r>
                                    <w:rPr>
                                      <w:rFonts w:ascii="Times New Roman"/>
                                      <w:sz w:val="24"/>
                                      <w:lang w:val="es-ES_tradnl"/>
                                    </w:rPr>
                                    <w:t>laboralidad</w:t>
                                  </w:r>
                                  <w:proofErr w:type="spellEnd"/>
                                </w:p>
                              </w:tc>
                              <w:tc>
                                <w:tcPr>
                                  <w:tcW w:w="6030" w:type="dxa"/>
                                </w:tcPr>
                                <w:p w14:paraId="7579A752" w14:textId="6D171DF4" w:rsidR="00A70630" w:rsidRPr="00381B9E" w:rsidRDefault="00A30C90" w:rsidP="00A30C90">
                                  <w:pPr>
                                    <w:jc w:val="both"/>
                                    <w:rPr>
                                      <w:rFonts w:ascii="Times New Roman"/>
                                      <w:sz w:val="24"/>
                                      <w:lang w:val="es-ES_tradnl"/>
                                    </w:rPr>
                                  </w:pPr>
                                  <w:r>
                                    <w:rPr>
                                      <w:rFonts w:ascii="Times New Roman"/>
                                      <w:sz w:val="24"/>
                                      <w:lang w:val="es-ES_tradnl"/>
                                    </w:rPr>
                                    <w:t>La Sala ratifica su criterio seg</w:t>
                                  </w:r>
                                  <w:r>
                                    <w:rPr>
                                      <w:rFonts w:ascii="Times New Roman"/>
                                      <w:sz w:val="24"/>
                                      <w:lang w:val="es-ES_tradnl"/>
                                    </w:rPr>
                                    <w:t>ú</w:t>
                                  </w:r>
                                  <w:r>
                                    <w:rPr>
                                      <w:rFonts w:ascii="Times New Roman"/>
                                      <w:sz w:val="24"/>
                                      <w:lang w:val="es-ES_tradnl"/>
                                    </w:rPr>
                                    <w:t>n el cual el hecho por el cual una persona preste sus servicios como chofer en veh</w:t>
                                  </w:r>
                                  <w:r>
                                    <w:rPr>
                                      <w:rFonts w:ascii="Times New Roman"/>
                                      <w:sz w:val="24"/>
                                      <w:lang w:val="es-ES_tradnl"/>
                                    </w:rPr>
                                    <w:t>í</w:t>
                                  </w:r>
                                  <w:r>
                                    <w:rPr>
                                      <w:rFonts w:ascii="Times New Roman"/>
                                      <w:sz w:val="24"/>
                                      <w:lang w:val="es-ES_tradnl"/>
                                    </w:rPr>
                                    <w:t>culos que ofrecen servicios de transporte p</w:t>
                                  </w:r>
                                  <w:r>
                                    <w:rPr>
                                      <w:rFonts w:ascii="Times New Roman"/>
                                      <w:sz w:val="24"/>
                                      <w:lang w:val="es-ES_tradnl"/>
                                    </w:rPr>
                                    <w:t>ú</w:t>
                                  </w:r>
                                  <w:r>
                                    <w:rPr>
                                      <w:rFonts w:ascii="Times New Roman"/>
                                      <w:sz w:val="24"/>
                                      <w:lang w:val="es-ES_tradnl"/>
                                    </w:rPr>
                                    <w:t>blico terrestre sin tener la titularidad o propiedad del mismo, no puede configurarse en una relaci</w:t>
                                  </w:r>
                                  <w:r>
                                    <w:rPr>
                                      <w:rFonts w:ascii="Times New Roman"/>
                                      <w:sz w:val="24"/>
                                      <w:lang w:val="es-ES_tradnl"/>
                                    </w:rPr>
                                    <w:t>ó</w:t>
                                  </w:r>
                                  <w:r>
                                    <w:rPr>
                                      <w:rFonts w:ascii="Times New Roman"/>
                                      <w:sz w:val="24"/>
                                      <w:lang w:val="es-ES_tradnl"/>
                                    </w:rPr>
                                    <w:t>n laboral con la sociedad civil sino, en todo caso, con el propietario del veh</w:t>
                                  </w:r>
                                  <w:r>
                                    <w:rPr>
                                      <w:rFonts w:ascii="Times New Roman"/>
                                      <w:sz w:val="24"/>
                                      <w:lang w:val="es-ES_tradnl"/>
                                    </w:rPr>
                                    <w:t>í</w:t>
                                  </w:r>
                                  <w:r>
                                    <w:rPr>
                                      <w:rFonts w:ascii="Times New Roman"/>
                                      <w:sz w:val="24"/>
                                      <w:lang w:val="es-ES_tradnl"/>
                                    </w:rPr>
                                    <w:t>culo.</w:t>
                                  </w:r>
                                </w:p>
                              </w:tc>
                            </w:tr>
                            <w:tr w:rsidR="00A70630" w:rsidRPr="00381B9E" w14:paraId="49D6B108" w14:textId="77777777">
                              <w:trPr>
                                <w:trHeight w:val="340"/>
                              </w:trPr>
                              <w:tc>
                                <w:tcPr>
                                  <w:tcW w:w="2730" w:type="dxa"/>
                                </w:tcPr>
                                <w:p w14:paraId="5783A2FD" w14:textId="7361AF85" w:rsidR="00A70630" w:rsidRPr="00381B9E" w:rsidRDefault="00A70630">
                                  <w:pPr>
                                    <w:pStyle w:val="TableParagraph"/>
                                    <w:rPr>
                                      <w:rFonts w:ascii="Times New Roman"/>
                                      <w:sz w:val="24"/>
                                      <w:lang w:val="es-ES_tradnl"/>
                                    </w:rPr>
                                  </w:pPr>
                                </w:p>
                              </w:tc>
                              <w:tc>
                                <w:tcPr>
                                  <w:tcW w:w="6030" w:type="dxa"/>
                                </w:tcPr>
                                <w:p w14:paraId="7010A6AA" w14:textId="77777777" w:rsidR="00A70630" w:rsidRPr="00381B9E" w:rsidRDefault="00A70630" w:rsidP="00A30C90">
                                  <w:pPr>
                                    <w:jc w:val="both"/>
                                    <w:rPr>
                                      <w:rFonts w:ascii="Times New Roman"/>
                                      <w:sz w:val="24"/>
                                      <w:lang w:val="es-ES_tradnl"/>
                                    </w:rPr>
                                  </w:pPr>
                                </w:p>
                              </w:tc>
                            </w:tr>
                            <w:tr w:rsidR="00A70630" w:rsidRPr="00381B9E" w14:paraId="6867DF3F" w14:textId="77777777">
                              <w:trPr>
                                <w:trHeight w:val="340"/>
                              </w:trPr>
                              <w:tc>
                                <w:tcPr>
                                  <w:tcW w:w="2730" w:type="dxa"/>
                                </w:tcPr>
                                <w:p w14:paraId="4C5261B0" w14:textId="3C7F1BFE" w:rsidR="00A70630" w:rsidRPr="00381B9E" w:rsidRDefault="00A70630">
                                  <w:pPr>
                                    <w:pStyle w:val="TableParagraph"/>
                                    <w:rPr>
                                      <w:rFonts w:ascii="Times New Roman"/>
                                      <w:sz w:val="24"/>
                                      <w:lang w:val="es-ES_tradnl"/>
                                    </w:rPr>
                                  </w:pPr>
                                </w:p>
                              </w:tc>
                              <w:tc>
                                <w:tcPr>
                                  <w:tcW w:w="6030" w:type="dxa"/>
                                </w:tcPr>
                                <w:p w14:paraId="0F7A785A" w14:textId="77777777" w:rsidR="00A70630" w:rsidRPr="00381B9E" w:rsidRDefault="00A70630" w:rsidP="00A30C90">
                                  <w:pPr>
                                    <w:jc w:val="both"/>
                                    <w:rPr>
                                      <w:rFonts w:ascii="Times New Roman"/>
                                      <w:sz w:val="24"/>
                                      <w:lang w:val="es-ES_tradnl"/>
                                    </w:rPr>
                                  </w:pPr>
                                </w:p>
                              </w:tc>
                            </w:tr>
                          </w:tbl>
                          <w:p w14:paraId="73EC69D2" w14:textId="77777777" w:rsidR="00A70630" w:rsidRPr="00381B9E" w:rsidRDefault="00A70630" w:rsidP="003734F8">
                            <w:pPr>
                              <w:rPr>
                                <w:lang w:val="es-ES_tradn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6" type="#_x0000_t202" style="position:absolute;left:0;text-align:left;margin-left:137.35pt;margin-top:291.1pt;width:439.15pt;height:464.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" filled="f" stroked="f">
                <v:textbox inset="0,0,0,0">
                  <w:txbxContent>
                    <w:tbl>
                      <w:tblPr>
                        <w:tblStyle w:val="TableNormal1"/>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A70630" w:rsidRPr="00381B9E" w14:paraId="6DD5D5ED" w14:textId="77777777">
                        <w:trPr>
                          <w:trHeight w:val="340"/>
                        </w:trPr>
                        <w:tc>
                          <w:tcPr>
                            <w:tcW w:w="2730" w:type="dxa"/>
                          </w:tcPr>
                          <w:p w14:paraId="6EC4DD96" w14:textId="77777777" w:rsidR="00A70630" w:rsidRPr="00381B9E" w:rsidRDefault="00A70630">
                            <w:pPr>
                              <w:pStyle w:val="TableParagraph"/>
                              <w:spacing w:before="37"/>
                              <w:ind w:left="914" w:right="914"/>
                              <w:jc w:val="center"/>
                              <w:rPr>
                                <w:b/>
                                <w:sz w:val="24"/>
                                <w:lang w:val="es-ES_tradnl"/>
                              </w:rPr>
                            </w:pPr>
                            <w:r w:rsidRPr="00381B9E">
                              <w:rPr>
                                <w:b/>
                                <w:color w:val="231F20"/>
                                <w:sz w:val="24"/>
                                <w:lang w:val="es-ES_tradnl"/>
                              </w:rPr>
                              <w:t>Materia</w:t>
                            </w:r>
                          </w:p>
                        </w:tc>
                        <w:tc>
                          <w:tcPr>
                            <w:tcW w:w="6030" w:type="dxa"/>
                          </w:tcPr>
                          <w:p w14:paraId="1175C366" w14:textId="77777777" w:rsidR="00A70630" w:rsidRPr="00381B9E" w:rsidRDefault="00A70630">
                            <w:pPr>
                              <w:pStyle w:val="TableParagraph"/>
                              <w:spacing w:before="37"/>
                              <w:ind w:left="1871"/>
                              <w:rPr>
                                <w:b/>
                                <w:sz w:val="24"/>
                                <w:lang w:val="es-ES_tradnl"/>
                              </w:rPr>
                            </w:pPr>
                            <w:r w:rsidRPr="00381B9E">
                              <w:rPr>
                                <w:b/>
                                <w:color w:val="231F20"/>
                                <w:sz w:val="24"/>
                                <w:lang w:val="es-ES_tradnl"/>
                              </w:rPr>
                              <w:t>Criterio Establecido</w:t>
                            </w:r>
                          </w:p>
                        </w:tc>
                      </w:tr>
                      <w:tr w:rsidR="00A70630" w:rsidRPr="00381B9E" w14:paraId="2B44637D" w14:textId="77777777">
                        <w:trPr>
                          <w:trHeight w:val="340"/>
                        </w:trPr>
                        <w:tc>
                          <w:tcPr>
                            <w:tcW w:w="2730" w:type="dxa"/>
                          </w:tcPr>
                          <w:p w14:paraId="3F7CD5F1" w14:textId="187F21B9" w:rsidR="00A70630" w:rsidRPr="00381B9E" w:rsidRDefault="00A30C90" w:rsidP="0081461A">
                            <w:pPr>
                              <w:pStyle w:val="TableParagraph"/>
                              <w:ind w:left="142" w:right="136"/>
                              <w:jc w:val="both"/>
                              <w:rPr>
                                <w:rFonts w:ascii="Times New Roman"/>
                                <w:sz w:val="24"/>
                                <w:lang w:val="es-ES_tradnl"/>
                              </w:rPr>
                            </w:pPr>
                            <w:r>
                              <w:rPr>
                                <w:rFonts w:ascii="Times New Roman"/>
                                <w:sz w:val="24"/>
                                <w:lang w:val="es-ES_tradnl"/>
                              </w:rPr>
                              <w:t>Efectos de incomparecencia del demandado a la prolongaci</w:t>
                            </w:r>
                            <w:r>
                              <w:rPr>
                                <w:rFonts w:ascii="Times New Roman"/>
                                <w:sz w:val="24"/>
                                <w:lang w:val="es-ES_tradnl"/>
                              </w:rPr>
                              <w:t>ó</w:t>
                            </w:r>
                            <w:r>
                              <w:rPr>
                                <w:rFonts w:ascii="Times New Roman"/>
                                <w:sz w:val="24"/>
                                <w:lang w:val="es-ES_tradnl"/>
                              </w:rPr>
                              <w:t>n de la Audiencia Preliminar</w:t>
                            </w:r>
                          </w:p>
                        </w:tc>
                        <w:tc>
                          <w:tcPr>
                            <w:tcW w:w="6030" w:type="dxa"/>
                          </w:tcPr>
                          <w:p w14:paraId="3328474F" w14:textId="4A3E548A" w:rsidR="00A70630" w:rsidRPr="00381B9E" w:rsidRDefault="00A30C90" w:rsidP="00A30C90">
                            <w:pPr>
                              <w:jc w:val="both"/>
                              <w:rPr>
                                <w:rFonts w:ascii="Times New Roman"/>
                                <w:sz w:val="24"/>
                                <w:lang w:val="es-ES_tradnl"/>
                              </w:rPr>
                            </w:pPr>
                            <w:r>
                              <w:rPr>
                                <w:rFonts w:ascii="Times New Roman"/>
                                <w:sz w:val="24"/>
                                <w:lang w:val="es-ES_tradnl"/>
                              </w:rPr>
                              <w:t>Cuando la parte demandada no ocurre a la prolongaci</w:t>
                            </w:r>
                            <w:r>
                              <w:rPr>
                                <w:rFonts w:ascii="Times New Roman"/>
                                <w:sz w:val="24"/>
                                <w:lang w:val="es-ES_tradnl"/>
                              </w:rPr>
                              <w:t>ó</w:t>
                            </w:r>
                            <w:r>
                              <w:rPr>
                                <w:rFonts w:ascii="Times New Roman"/>
                                <w:sz w:val="24"/>
                                <w:lang w:val="es-ES_tradnl"/>
                              </w:rPr>
                              <w:t>n de la audiencia preliminar, culmina la fase procesal de mediaci</w:t>
                            </w:r>
                            <w:r>
                              <w:rPr>
                                <w:rFonts w:ascii="Times New Roman"/>
                                <w:sz w:val="24"/>
                                <w:lang w:val="es-ES_tradnl"/>
                              </w:rPr>
                              <w:t>ó</w:t>
                            </w:r>
                            <w:r>
                              <w:rPr>
                                <w:rFonts w:ascii="Times New Roman"/>
                                <w:sz w:val="24"/>
                                <w:lang w:val="es-ES_tradnl"/>
                              </w:rPr>
                              <w:t>n, por lo que corresponde el inicio de la fase de juicio (sin posibilidad de contestar la demanda) en la cual debe incorporarse las pruebas promovidas por las partes para su admisi</w:t>
                            </w:r>
                            <w:r>
                              <w:rPr>
                                <w:rFonts w:ascii="Times New Roman"/>
                                <w:sz w:val="24"/>
                                <w:lang w:val="es-ES_tradnl"/>
                              </w:rPr>
                              <w:t>ó</w:t>
                            </w:r>
                            <w:r>
                              <w:rPr>
                                <w:rFonts w:ascii="Times New Roman"/>
                                <w:sz w:val="24"/>
                                <w:lang w:val="es-ES_tradnl"/>
                              </w:rPr>
                              <w:t>n y evacuaci</w:t>
                            </w:r>
                            <w:r>
                              <w:rPr>
                                <w:rFonts w:ascii="Times New Roman"/>
                                <w:sz w:val="24"/>
                                <w:lang w:val="es-ES_tradnl"/>
                              </w:rPr>
                              <w:t>ó</w:t>
                            </w:r>
                            <w:r>
                              <w:rPr>
                                <w:rFonts w:ascii="Times New Roman"/>
                                <w:sz w:val="24"/>
                                <w:lang w:val="es-ES_tradnl"/>
                              </w:rPr>
                              <w:t>n, as</w:t>
                            </w:r>
                            <w:r>
                              <w:rPr>
                                <w:rFonts w:ascii="Times New Roman"/>
                                <w:sz w:val="24"/>
                                <w:lang w:val="es-ES_tradnl"/>
                              </w:rPr>
                              <w:t>í</w:t>
                            </w:r>
                            <w:r>
                              <w:rPr>
                                <w:rFonts w:ascii="Times New Roman"/>
                                <w:sz w:val="24"/>
                                <w:lang w:val="es-ES_tradnl"/>
                              </w:rPr>
                              <w:t xml:space="preserve"> como tambi</w:t>
                            </w:r>
                            <w:r>
                              <w:rPr>
                                <w:rFonts w:ascii="Times New Roman"/>
                                <w:sz w:val="24"/>
                                <w:lang w:val="es-ES_tradnl"/>
                              </w:rPr>
                              <w:t>é</w:t>
                            </w:r>
                            <w:r>
                              <w:rPr>
                                <w:rFonts w:ascii="Times New Roman"/>
                                <w:sz w:val="24"/>
                                <w:lang w:val="es-ES_tradnl"/>
                              </w:rPr>
                              <w:t>n dictarse sentencia con garant</w:t>
                            </w:r>
                            <w:r>
                              <w:rPr>
                                <w:rFonts w:ascii="Times New Roman"/>
                                <w:sz w:val="24"/>
                                <w:lang w:val="es-ES_tradnl"/>
                              </w:rPr>
                              <w:t>í</w:t>
                            </w:r>
                            <w:r>
                              <w:rPr>
                                <w:rFonts w:ascii="Times New Roman"/>
                                <w:sz w:val="24"/>
                                <w:lang w:val="es-ES_tradnl"/>
                              </w:rPr>
                              <w:t>a de cumplimiento de los requisitos indispensables para la admisi</w:t>
                            </w:r>
                            <w:r>
                              <w:rPr>
                                <w:rFonts w:ascii="Times New Roman"/>
                                <w:sz w:val="24"/>
                                <w:lang w:val="es-ES_tradnl"/>
                              </w:rPr>
                              <w:t>ó</w:t>
                            </w:r>
                            <w:r>
                              <w:rPr>
                                <w:rFonts w:ascii="Times New Roman"/>
                                <w:sz w:val="24"/>
                                <w:lang w:val="es-ES_tradnl"/>
                              </w:rPr>
                              <w:t>n de hechos, esto es, comprobando que la petici</w:t>
                            </w:r>
                            <w:r>
                              <w:rPr>
                                <w:rFonts w:ascii="Times New Roman"/>
                                <w:sz w:val="24"/>
                                <w:lang w:val="es-ES_tradnl"/>
                              </w:rPr>
                              <w:t>ó</w:t>
                            </w:r>
                            <w:r>
                              <w:rPr>
                                <w:rFonts w:ascii="Times New Roman"/>
                                <w:sz w:val="24"/>
                                <w:lang w:val="es-ES_tradnl"/>
                              </w:rPr>
                              <w:t>n no es contraria a derecho y valorando los hechos probados por la parte demandada que le favorezcan.</w:t>
                            </w:r>
                          </w:p>
                        </w:tc>
                      </w:tr>
                      <w:tr w:rsidR="00A70630" w:rsidRPr="00381B9E" w14:paraId="5714E435" w14:textId="77777777">
                        <w:trPr>
                          <w:trHeight w:val="340"/>
                        </w:trPr>
                        <w:tc>
                          <w:tcPr>
                            <w:tcW w:w="2730" w:type="dxa"/>
                          </w:tcPr>
                          <w:p w14:paraId="79A97851" w14:textId="56966140" w:rsidR="00A70630" w:rsidRPr="00381B9E" w:rsidRDefault="00A30C90">
                            <w:pPr>
                              <w:pStyle w:val="TableParagraph"/>
                              <w:rPr>
                                <w:rFonts w:ascii="Times New Roman"/>
                                <w:sz w:val="24"/>
                                <w:lang w:val="es-ES_tradnl"/>
                              </w:rPr>
                            </w:pPr>
                            <w:r>
                              <w:rPr>
                                <w:rFonts w:ascii="Times New Roman"/>
                                <w:sz w:val="24"/>
                                <w:lang w:val="es-ES_tradnl"/>
                              </w:rPr>
                              <w:t>Prestaci</w:t>
                            </w:r>
                            <w:r>
                              <w:rPr>
                                <w:rFonts w:ascii="Times New Roman"/>
                                <w:sz w:val="24"/>
                                <w:lang w:val="es-ES_tradnl"/>
                              </w:rPr>
                              <w:t>ó</w:t>
                            </w:r>
                            <w:r>
                              <w:rPr>
                                <w:rFonts w:ascii="Times New Roman"/>
                                <w:sz w:val="24"/>
                                <w:lang w:val="es-ES_tradnl"/>
                              </w:rPr>
                              <w:t xml:space="preserve">n de servicios como chofer y </w:t>
                            </w:r>
                            <w:proofErr w:type="spellStart"/>
                            <w:r>
                              <w:rPr>
                                <w:rFonts w:ascii="Times New Roman"/>
                                <w:sz w:val="24"/>
                                <w:lang w:val="es-ES_tradnl"/>
                              </w:rPr>
                              <w:t>laboralidad</w:t>
                            </w:r>
                            <w:proofErr w:type="spellEnd"/>
                          </w:p>
                        </w:tc>
                        <w:tc>
                          <w:tcPr>
                            <w:tcW w:w="6030" w:type="dxa"/>
                          </w:tcPr>
                          <w:p w14:paraId="7579A752" w14:textId="6D171DF4" w:rsidR="00A70630" w:rsidRPr="00381B9E" w:rsidRDefault="00A30C90" w:rsidP="00A30C90">
                            <w:pPr>
                              <w:jc w:val="both"/>
                              <w:rPr>
                                <w:rFonts w:ascii="Times New Roman"/>
                                <w:sz w:val="24"/>
                                <w:lang w:val="es-ES_tradnl"/>
                              </w:rPr>
                            </w:pPr>
                            <w:r>
                              <w:rPr>
                                <w:rFonts w:ascii="Times New Roman"/>
                                <w:sz w:val="24"/>
                                <w:lang w:val="es-ES_tradnl"/>
                              </w:rPr>
                              <w:t>La Sala ratifica su criterio seg</w:t>
                            </w:r>
                            <w:r>
                              <w:rPr>
                                <w:rFonts w:ascii="Times New Roman"/>
                                <w:sz w:val="24"/>
                                <w:lang w:val="es-ES_tradnl"/>
                              </w:rPr>
                              <w:t>ú</w:t>
                            </w:r>
                            <w:r>
                              <w:rPr>
                                <w:rFonts w:ascii="Times New Roman"/>
                                <w:sz w:val="24"/>
                                <w:lang w:val="es-ES_tradnl"/>
                              </w:rPr>
                              <w:t>n el cual el hecho por el cual una persona preste sus servicios como chofer en veh</w:t>
                            </w:r>
                            <w:r>
                              <w:rPr>
                                <w:rFonts w:ascii="Times New Roman"/>
                                <w:sz w:val="24"/>
                                <w:lang w:val="es-ES_tradnl"/>
                              </w:rPr>
                              <w:t>í</w:t>
                            </w:r>
                            <w:r>
                              <w:rPr>
                                <w:rFonts w:ascii="Times New Roman"/>
                                <w:sz w:val="24"/>
                                <w:lang w:val="es-ES_tradnl"/>
                              </w:rPr>
                              <w:t>culos que ofrecen servicios de transporte p</w:t>
                            </w:r>
                            <w:r>
                              <w:rPr>
                                <w:rFonts w:ascii="Times New Roman"/>
                                <w:sz w:val="24"/>
                                <w:lang w:val="es-ES_tradnl"/>
                              </w:rPr>
                              <w:t>ú</w:t>
                            </w:r>
                            <w:r>
                              <w:rPr>
                                <w:rFonts w:ascii="Times New Roman"/>
                                <w:sz w:val="24"/>
                                <w:lang w:val="es-ES_tradnl"/>
                              </w:rPr>
                              <w:t>blico terrestre sin tener la titularidad o propiedad del mismo, no puede configurarse en una relaci</w:t>
                            </w:r>
                            <w:r>
                              <w:rPr>
                                <w:rFonts w:ascii="Times New Roman"/>
                                <w:sz w:val="24"/>
                                <w:lang w:val="es-ES_tradnl"/>
                              </w:rPr>
                              <w:t>ó</w:t>
                            </w:r>
                            <w:r>
                              <w:rPr>
                                <w:rFonts w:ascii="Times New Roman"/>
                                <w:sz w:val="24"/>
                                <w:lang w:val="es-ES_tradnl"/>
                              </w:rPr>
                              <w:t>n laboral con la sociedad civil sino, en todo caso, con el propietario del veh</w:t>
                            </w:r>
                            <w:r>
                              <w:rPr>
                                <w:rFonts w:ascii="Times New Roman"/>
                                <w:sz w:val="24"/>
                                <w:lang w:val="es-ES_tradnl"/>
                              </w:rPr>
                              <w:t>í</w:t>
                            </w:r>
                            <w:r>
                              <w:rPr>
                                <w:rFonts w:ascii="Times New Roman"/>
                                <w:sz w:val="24"/>
                                <w:lang w:val="es-ES_tradnl"/>
                              </w:rPr>
                              <w:t>culo.</w:t>
                            </w:r>
                          </w:p>
                        </w:tc>
                      </w:tr>
                      <w:tr w:rsidR="00A70630" w:rsidRPr="00381B9E" w14:paraId="49D6B108" w14:textId="77777777">
                        <w:trPr>
                          <w:trHeight w:val="340"/>
                        </w:trPr>
                        <w:tc>
                          <w:tcPr>
                            <w:tcW w:w="2730" w:type="dxa"/>
                          </w:tcPr>
                          <w:p w14:paraId="5783A2FD" w14:textId="7361AF85" w:rsidR="00A70630" w:rsidRPr="00381B9E" w:rsidRDefault="00A70630">
                            <w:pPr>
                              <w:pStyle w:val="TableParagraph"/>
                              <w:rPr>
                                <w:rFonts w:ascii="Times New Roman"/>
                                <w:sz w:val="24"/>
                                <w:lang w:val="es-ES_tradnl"/>
                              </w:rPr>
                            </w:pPr>
                          </w:p>
                        </w:tc>
                        <w:tc>
                          <w:tcPr>
                            <w:tcW w:w="6030" w:type="dxa"/>
                          </w:tcPr>
                          <w:p w14:paraId="7010A6AA" w14:textId="77777777" w:rsidR="00A70630" w:rsidRPr="00381B9E" w:rsidRDefault="00A70630" w:rsidP="00A30C90">
                            <w:pPr>
                              <w:jc w:val="both"/>
                              <w:rPr>
                                <w:rFonts w:ascii="Times New Roman"/>
                                <w:sz w:val="24"/>
                                <w:lang w:val="es-ES_tradnl"/>
                              </w:rPr>
                            </w:pPr>
                          </w:p>
                        </w:tc>
                      </w:tr>
                      <w:tr w:rsidR="00A70630" w:rsidRPr="00381B9E" w14:paraId="6867DF3F" w14:textId="77777777">
                        <w:trPr>
                          <w:trHeight w:val="340"/>
                        </w:trPr>
                        <w:tc>
                          <w:tcPr>
                            <w:tcW w:w="2730" w:type="dxa"/>
                          </w:tcPr>
                          <w:p w14:paraId="4C5261B0" w14:textId="3C7F1BFE" w:rsidR="00A70630" w:rsidRPr="00381B9E" w:rsidRDefault="00A70630">
                            <w:pPr>
                              <w:pStyle w:val="TableParagraph"/>
                              <w:rPr>
                                <w:rFonts w:ascii="Times New Roman"/>
                                <w:sz w:val="24"/>
                                <w:lang w:val="es-ES_tradnl"/>
                              </w:rPr>
                            </w:pPr>
                          </w:p>
                        </w:tc>
                        <w:tc>
                          <w:tcPr>
                            <w:tcW w:w="6030" w:type="dxa"/>
                          </w:tcPr>
                          <w:p w14:paraId="0F7A785A" w14:textId="77777777" w:rsidR="00A70630" w:rsidRPr="00381B9E" w:rsidRDefault="00A70630" w:rsidP="00A30C90">
                            <w:pPr>
                              <w:jc w:val="both"/>
                              <w:rPr>
                                <w:rFonts w:ascii="Times New Roman"/>
                                <w:sz w:val="24"/>
                                <w:lang w:val="es-ES_tradnl"/>
                              </w:rPr>
                            </w:pPr>
                          </w:p>
                        </w:tc>
                      </w:tr>
                    </w:tbl>
                    <w:p w14:paraId="73EC69D2" w14:textId="77777777" w:rsidR="00A70630" w:rsidRPr="00381B9E" w:rsidRDefault="00A70630" w:rsidP="003734F8">
                      <w:pPr>
                        <w:rPr>
                          <w:lang w:val="es-ES_tradnl"/>
                        </w:rPr>
                      </w:pPr>
                    </w:p>
                  </w:txbxContent>
                </v:textbox>
                <w10:wrap anchorx="page" anchory="page"/>
              </v:shape>
            </w:pict>
          </mc:Fallback>
        </mc:AlternateContent>
      </w:r>
    </w:p>
    <w:p w14:paraId="6F0A6746" w14:textId="77777777" w:rsidR="003734F8" w:rsidRDefault="003734F8">
      <w:pPr>
        <w:ind w:left="1110"/>
        <w:rPr>
          <w:rFonts w:ascii="Times New Roman"/>
          <w:sz w:val="20"/>
          <w:lang w:val="es-VE"/>
        </w:rPr>
      </w:pPr>
    </w:p>
    <w:p w14:paraId="7D28CB55" w14:textId="77777777" w:rsidR="003734F8" w:rsidRDefault="003734F8">
      <w:pPr>
        <w:ind w:left="1110"/>
        <w:rPr>
          <w:rFonts w:ascii="Times New Roman"/>
          <w:sz w:val="20"/>
          <w:lang w:val="es-VE"/>
        </w:rPr>
      </w:pPr>
    </w:p>
    <w:p w14:paraId="210D7318" w14:textId="77777777" w:rsidR="003734F8" w:rsidRDefault="003734F8">
      <w:pPr>
        <w:ind w:left="1110"/>
        <w:rPr>
          <w:rFonts w:ascii="Times New Roman"/>
          <w:sz w:val="20"/>
          <w:lang w:val="es-VE"/>
        </w:rPr>
      </w:pPr>
    </w:p>
    <w:p w14:paraId="1C0512E6" w14:textId="77777777" w:rsidR="003734F8" w:rsidRDefault="003734F8">
      <w:pPr>
        <w:ind w:left="1110"/>
        <w:rPr>
          <w:rFonts w:ascii="Times New Roman"/>
          <w:sz w:val="20"/>
          <w:lang w:val="es-VE"/>
        </w:rPr>
      </w:pPr>
    </w:p>
    <w:p w14:paraId="09B2B75B" w14:textId="77777777" w:rsidR="003734F8" w:rsidRDefault="003734F8">
      <w:pPr>
        <w:ind w:left="1110"/>
        <w:rPr>
          <w:rFonts w:ascii="Times New Roman"/>
          <w:sz w:val="20"/>
          <w:lang w:val="es-VE"/>
        </w:rPr>
      </w:pPr>
    </w:p>
    <w:p w14:paraId="2830E192" w14:textId="77777777" w:rsidR="003734F8" w:rsidRDefault="003734F8">
      <w:pPr>
        <w:ind w:left="1110"/>
        <w:rPr>
          <w:rFonts w:ascii="Times New Roman"/>
          <w:sz w:val="20"/>
          <w:lang w:val="es-VE"/>
        </w:rPr>
      </w:pPr>
    </w:p>
    <w:p w14:paraId="764A6AC3" w14:textId="77777777" w:rsidR="003734F8" w:rsidRDefault="003734F8">
      <w:pPr>
        <w:ind w:left="1110"/>
        <w:rPr>
          <w:rFonts w:ascii="Times New Roman"/>
          <w:sz w:val="20"/>
          <w:lang w:val="es-VE"/>
        </w:rPr>
      </w:pPr>
    </w:p>
    <w:p w14:paraId="1FEEBB0B" w14:textId="77777777" w:rsidR="003734F8" w:rsidRDefault="003734F8">
      <w:pPr>
        <w:ind w:left="1110"/>
        <w:rPr>
          <w:rFonts w:ascii="Times New Roman"/>
          <w:sz w:val="20"/>
          <w:lang w:val="es-VE"/>
        </w:rPr>
      </w:pPr>
    </w:p>
    <w:p w14:paraId="248A66BF" w14:textId="77777777" w:rsidR="003734F8" w:rsidRDefault="003734F8">
      <w:pPr>
        <w:ind w:left="1110"/>
        <w:rPr>
          <w:rFonts w:ascii="Times New Roman"/>
          <w:sz w:val="20"/>
          <w:lang w:val="es-VE"/>
        </w:rPr>
      </w:pPr>
    </w:p>
    <w:p w14:paraId="6C946761" w14:textId="77777777" w:rsidR="003734F8" w:rsidRDefault="003734F8">
      <w:pPr>
        <w:ind w:left="1110"/>
        <w:rPr>
          <w:rFonts w:ascii="Times New Roman"/>
          <w:sz w:val="20"/>
          <w:lang w:val="es-VE"/>
        </w:rPr>
      </w:pPr>
    </w:p>
    <w:p w14:paraId="144EE4B5" w14:textId="77777777" w:rsidR="003734F8" w:rsidRDefault="003734F8">
      <w:pPr>
        <w:ind w:left="1110"/>
        <w:rPr>
          <w:rFonts w:ascii="Times New Roman"/>
          <w:sz w:val="20"/>
          <w:lang w:val="es-VE"/>
        </w:rPr>
      </w:pPr>
    </w:p>
    <w:p w14:paraId="31A8BFF5" w14:textId="77777777" w:rsidR="003734F8" w:rsidRDefault="003734F8">
      <w:pPr>
        <w:ind w:left="1110"/>
        <w:rPr>
          <w:rFonts w:ascii="Times New Roman"/>
          <w:sz w:val="20"/>
          <w:lang w:val="es-VE"/>
        </w:rPr>
      </w:pPr>
    </w:p>
    <w:p w14:paraId="31D8E96E" w14:textId="77777777" w:rsidR="003734F8" w:rsidRDefault="003734F8">
      <w:pPr>
        <w:ind w:left="1110"/>
        <w:rPr>
          <w:rFonts w:ascii="Times New Roman"/>
          <w:sz w:val="20"/>
          <w:lang w:val="es-VE"/>
        </w:rPr>
      </w:pPr>
    </w:p>
    <w:p w14:paraId="697FE91D" w14:textId="77777777" w:rsidR="003734F8" w:rsidRDefault="003734F8">
      <w:pPr>
        <w:ind w:left="1110"/>
        <w:rPr>
          <w:rFonts w:ascii="Times New Roman"/>
          <w:sz w:val="20"/>
          <w:lang w:val="es-VE"/>
        </w:rPr>
      </w:pPr>
    </w:p>
    <w:p w14:paraId="6B1EFAAA" w14:textId="77777777" w:rsidR="003734F8" w:rsidRDefault="003734F8">
      <w:pPr>
        <w:ind w:left="1110"/>
        <w:rPr>
          <w:rFonts w:ascii="Times New Roman"/>
          <w:sz w:val="20"/>
          <w:lang w:val="es-VE"/>
        </w:rPr>
      </w:pPr>
    </w:p>
    <w:p w14:paraId="1E8332A3" w14:textId="77777777" w:rsidR="003734F8" w:rsidRDefault="003734F8">
      <w:pPr>
        <w:ind w:left="1110"/>
        <w:rPr>
          <w:rFonts w:ascii="Times New Roman"/>
          <w:sz w:val="20"/>
          <w:lang w:val="es-VE"/>
        </w:rPr>
      </w:pPr>
    </w:p>
    <w:p w14:paraId="2A3A59D4" w14:textId="77777777" w:rsidR="003734F8" w:rsidRDefault="003734F8">
      <w:pPr>
        <w:ind w:left="1110"/>
        <w:rPr>
          <w:rFonts w:ascii="Times New Roman"/>
          <w:sz w:val="20"/>
          <w:lang w:val="es-VE"/>
        </w:rPr>
      </w:pPr>
    </w:p>
    <w:p w14:paraId="1B94DFDA" w14:textId="77777777" w:rsidR="003734F8" w:rsidRDefault="003734F8">
      <w:pPr>
        <w:ind w:left="1110"/>
        <w:rPr>
          <w:rFonts w:ascii="Times New Roman"/>
          <w:sz w:val="20"/>
          <w:lang w:val="es-VE"/>
        </w:rPr>
      </w:pPr>
    </w:p>
    <w:p w14:paraId="395C6CC3" w14:textId="77777777" w:rsidR="003734F8" w:rsidRDefault="003734F8">
      <w:pPr>
        <w:ind w:left="1110"/>
        <w:rPr>
          <w:rFonts w:ascii="Times New Roman"/>
          <w:sz w:val="20"/>
          <w:lang w:val="es-VE"/>
        </w:rPr>
      </w:pPr>
    </w:p>
    <w:p w14:paraId="29C54205" w14:textId="77777777" w:rsidR="003734F8" w:rsidRDefault="003734F8">
      <w:pPr>
        <w:ind w:left="1110"/>
        <w:rPr>
          <w:rFonts w:ascii="Times New Roman"/>
          <w:sz w:val="20"/>
          <w:lang w:val="es-VE"/>
        </w:rPr>
      </w:pPr>
    </w:p>
    <w:p w14:paraId="0F8270BE" w14:textId="77777777" w:rsidR="003734F8" w:rsidRDefault="003734F8">
      <w:pPr>
        <w:ind w:left="1110"/>
        <w:rPr>
          <w:rFonts w:ascii="Times New Roman"/>
          <w:sz w:val="20"/>
          <w:lang w:val="es-VE"/>
        </w:rPr>
      </w:pPr>
    </w:p>
    <w:p w14:paraId="1A2BE1F9" w14:textId="77777777" w:rsidR="003734F8" w:rsidRDefault="003734F8">
      <w:pPr>
        <w:ind w:left="1110"/>
        <w:rPr>
          <w:rFonts w:ascii="Times New Roman"/>
          <w:sz w:val="20"/>
          <w:lang w:val="es-VE"/>
        </w:rPr>
      </w:pPr>
    </w:p>
    <w:p w14:paraId="2088C2BC" w14:textId="77777777" w:rsidR="003734F8" w:rsidRDefault="003734F8">
      <w:pPr>
        <w:ind w:left="1110"/>
        <w:rPr>
          <w:rFonts w:ascii="Times New Roman"/>
          <w:sz w:val="20"/>
          <w:lang w:val="es-VE"/>
        </w:rPr>
      </w:pPr>
    </w:p>
    <w:p w14:paraId="39A35F65" w14:textId="77777777" w:rsidR="003734F8" w:rsidRDefault="003734F8">
      <w:pPr>
        <w:ind w:left="1110"/>
        <w:rPr>
          <w:rFonts w:ascii="Times New Roman"/>
          <w:sz w:val="20"/>
          <w:lang w:val="es-VE"/>
        </w:rPr>
      </w:pPr>
    </w:p>
    <w:p w14:paraId="4B8F68E7" w14:textId="77777777" w:rsidR="003734F8" w:rsidRDefault="003734F8">
      <w:pPr>
        <w:ind w:left="1110"/>
        <w:rPr>
          <w:rFonts w:ascii="Times New Roman"/>
          <w:sz w:val="20"/>
          <w:lang w:val="es-VE"/>
        </w:rPr>
      </w:pPr>
    </w:p>
    <w:p w14:paraId="57B83D22" w14:textId="77777777" w:rsidR="003734F8" w:rsidRDefault="003734F8">
      <w:pPr>
        <w:ind w:left="1110"/>
        <w:rPr>
          <w:rFonts w:ascii="Times New Roman"/>
          <w:sz w:val="20"/>
          <w:lang w:val="es-VE"/>
        </w:rPr>
      </w:pPr>
    </w:p>
    <w:p w14:paraId="520E2BAD" w14:textId="77777777" w:rsidR="003734F8" w:rsidRDefault="003734F8">
      <w:pPr>
        <w:ind w:left="1110"/>
        <w:rPr>
          <w:rFonts w:ascii="Times New Roman"/>
          <w:sz w:val="20"/>
          <w:lang w:val="es-VE"/>
        </w:rPr>
      </w:pPr>
    </w:p>
    <w:p w14:paraId="04AE5C06" w14:textId="77777777" w:rsidR="003734F8" w:rsidRDefault="003734F8">
      <w:pPr>
        <w:ind w:left="1110"/>
        <w:rPr>
          <w:rFonts w:ascii="Times New Roman"/>
          <w:sz w:val="20"/>
          <w:lang w:val="es-VE"/>
        </w:rPr>
      </w:pPr>
    </w:p>
    <w:p w14:paraId="300D134B" w14:textId="77777777" w:rsidR="003734F8" w:rsidRDefault="003734F8">
      <w:pPr>
        <w:ind w:left="1110"/>
        <w:rPr>
          <w:rFonts w:ascii="Times New Roman"/>
          <w:sz w:val="20"/>
          <w:lang w:val="es-VE"/>
        </w:rPr>
      </w:pPr>
    </w:p>
    <w:p w14:paraId="00A9F82C" w14:textId="77777777" w:rsidR="003734F8" w:rsidRDefault="003734F8">
      <w:pPr>
        <w:ind w:left="1110"/>
        <w:rPr>
          <w:rFonts w:ascii="Times New Roman"/>
          <w:sz w:val="20"/>
          <w:lang w:val="es-VE"/>
        </w:rPr>
      </w:pPr>
    </w:p>
    <w:p w14:paraId="13A24DE2" w14:textId="77777777" w:rsidR="003734F8" w:rsidRDefault="003734F8">
      <w:pPr>
        <w:ind w:left="1110"/>
        <w:rPr>
          <w:rFonts w:ascii="Times New Roman"/>
          <w:sz w:val="20"/>
          <w:lang w:val="es-VE"/>
        </w:rPr>
      </w:pPr>
    </w:p>
    <w:p w14:paraId="54929CC9" w14:textId="77777777" w:rsidR="003734F8" w:rsidRDefault="003734F8">
      <w:pPr>
        <w:ind w:left="1110"/>
        <w:rPr>
          <w:rFonts w:ascii="Times New Roman"/>
          <w:sz w:val="20"/>
          <w:lang w:val="es-VE"/>
        </w:rPr>
      </w:pPr>
    </w:p>
    <w:p w14:paraId="1795AD84" w14:textId="77777777" w:rsidR="003734F8" w:rsidRDefault="003734F8">
      <w:pPr>
        <w:ind w:left="1110"/>
        <w:rPr>
          <w:rFonts w:ascii="Times New Roman"/>
          <w:sz w:val="20"/>
          <w:lang w:val="es-VE"/>
        </w:rPr>
      </w:pPr>
    </w:p>
    <w:p w14:paraId="642E5EB1" w14:textId="77777777" w:rsidR="003734F8" w:rsidRDefault="003734F8">
      <w:pPr>
        <w:ind w:left="1110"/>
        <w:rPr>
          <w:rFonts w:ascii="Times New Roman"/>
          <w:sz w:val="20"/>
          <w:lang w:val="es-VE"/>
        </w:rPr>
      </w:pPr>
    </w:p>
    <w:p w14:paraId="61F39FEA" w14:textId="77777777" w:rsidR="003734F8" w:rsidRDefault="003734F8">
      <w:pPr>
        <w:ind w:left="1110"/>
        <w:rPr>
          <w:rFonts w:ascii="Times New Roman"/>
          <w:sz w:val="20"/>
          <w:lang w:val="es-VE"/>
        </w:rPr>
      </w:pPr>
    </w:p>
    <w:p w14:paraId="5A4AB843" w14:textId="77777777" w:rsidR="003734F8" w:rsidRDefault="003734F8">
      <w:pPr>
        <w:ind w:left="1110"/>
        <w:rPr>
          <w:rFonts w:ascii="Times New Roman"/>
          <w:sz w:val="20"/>
          <w:lang w:val="es-VE"/>
        </w:rPr>
      </w:pPr>
    </w:p>
    <w:p w14:paraId="7F8BBD86" w14:textId="77777777" w:rsidR="003734F8" w:rsidRDefault="003734F8">
      <w:pPr>
        <w:ind w:left="1110"/>
        <w:rPr>
          <w:rFonts w:ascii="Times New Roman"/>
          <w:sz w:val="20"/>
          <w:lang w:val="es-VE"/>
        </w:rPr>
      </w:pPr>
    </w:p>
    <w:p w14:paraId="2EF2C00E" w14:textId="77777777" w:rsidR="003734F8" w:rsidRDefault="003734F8">
      <w:pPr>
        <w:ind w:left="1110"/>
        <w:rPr>
          <w:rFonts w:ascii="Times New Roman"/>
          <w:sz w:val="20"/>
          <w:lang w:val="es-VE"/>
        </w:rPr>
      </w:pPr>
    </w:p>
    <w:p w14:paraId="31BEB506" w14:textId="77777777" w:rsidR="003734F8" w:rsidRDefault="003734F8">
      <w:pPr>
        <w:ind w:left="1110"/>
        <w:rPr>
          <w:rFonts w:ascii="Times New Roman"/>
          <w:sz w:val="20"/>
          <w:lang w:val="es-VE"/>
        </w:rPr>
      </w:pPr>
    </w:p>
    <w:p w14:paraId="7C337C25" w14:textId="77777777" w:rsidR="003734F8" w:rsidRDefault="003734F8">
      <w:pPr>
        <w:ind w:left="1110"/>
        <w:rPr>
          <w:rFonts w:ascii="Times New Roman"/>
          <w:sz w:val="20"/>
          <w:lang w:val="es-VE"/>
        </w:rPr>
      </w:pPr>
    </w:p>
    <w:p w14:paraId="5E2E96E5" w14:textId="77777777" w:rsidR="003734F8" w:rsidRDefault="003734F8">
      <w:pPr>
        <w:ind w:left="1110"/>
        <w:rPr>
          <w:rFonts w:ascii="Times New Roman"/>
          <w:sz w:val="20"/>
          <w:lang w:val="es-VE"/>
        </w:rPr>
      </w:pPr>
    </w:p>
    <w:p w14:paraId="3C5FA7FB" w14:textId="77777777" w:rsidR="003734F8" w:rsidRDefault="003734F8">
      <w:pPr>
        <w:ind w:left="1110"/>
        <w:rPr>
          <w:rFonts w:ascii="Times New Roman"/>
          <w:sz w:val="20"/>
          <w:lang w:val="es-VE"/>
        </w:rPr>
      </w:pPr>
    </w:p>
    <w:p w14:paraId="3CBC2B64" w14:textId="77777777" w:rsidR="003734F8" w:rsidRDefault="003734F8">
      <w:pPr>
        <w:ind w:left="1110"/>
        <w:rPr>
          <w:rFonts w:ascii="Times New Roman"/>
          <w:sz w:val="20"/>
          <w:lang w:val="es-VE"/>
        </w:rPr>
      </w:pPr>
    </w:p>
    <w:p w14:paraId="21F9AEEC" w14:textId="77777777" w:rsidR="00A30C90" w:rsidRDefault="00A30C90" w:rsidP="00A30C90">
      <w:bookmarkStart w:id="0" w:name="_GoBack"/>
      <w:bookmarkEnd w:id="0"/>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890"/>
      </w:tblGrid>
      <w:tr w:rsidR="00A30C90" w:rsidRPr="009B33B2" w14:paraId="75035818" w14:textId="77777777" w:rsidTr="008C1432">
        <w:trPr>
          <w:tblCellSpacing w:w="15" w:type="dxa"/>
          <w:jc w:val="center"/>
        </w:trPr>
        <w:tc>
          <w:tcPr>
            <w:tcW w:w="0" w:type="auto"/>
            <w:vAlign w:val="center"/>
            <w:hideMark/>
          </w:tcPr>
          <w:p w14:paraId="02B8578C" w14:textId="77777777" w:rsidR="00A30C90" w:rsidRPr="009B33B2" w:rsidRDefault="00A30C90" w:rsidP="008C1432">
            <w:pPr>
              <w:rPr>
                <w:rFonts w:ascii="Times" w:eastAsia="Times New Roman" w:hAnsi="Times" w:cs="Times New Roman"/>
                <w:sz w:val="20"/>
                <w:szCs w:val="20"/>
                <w:lang w:val="es-VE"/>
              </w:rPr>
            </w:pPr>
            <w:r>
              <w:rPr>
                <w:rFonts w:ascii="Times" w:eastAsia="Times New Roman" w:hAnsi="Times" w:cs="Times New Roman"/>
                <w:noProof/>
                <w:sz w:val="20"/>
                <w:szCs w:val="20"/>
              </w:rPr>
              <w:drawing>
                <wp:inline distT="0" distB="0" distL="0" distR="0" wp14:anchorId="196D01C6" wp14:editId="05E9BF42">
                  <wp:extent cx="3048000" cy="3060700"/>
                  <wp:effectExtent l="0" t="0" r="0" b="12700"/>
                  <wp:docPr id="18" name="Picture 18" descr="http://historico.tsj.gob.ve/graficos/encabezadot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historico.tsj.gob.ve/graficos/encabezadotsj.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3060700"/>
                          </a:xfrm>
                          <a:prstGeom prst="rect">
                            <a:avLst/>
                          </a:prstGeom>
                          <a:noFill/>
                          <a:ln>
                            <a:noFill/>
                          </a:ln>
                        </pic:spPr>
                      </pic:pic>
                    </a:graphicData>
                  </a:graphic>
                </wp:inline>
              </w:drawing>
            </w:r>
          </w:p>
        </w:tc>
      </w:tr>
    </w:tbl>
    <w:p w14:paraId="1C578071" w14:textId="77777777" w:rsidR="00A30C90" w:rsidRPr="009B33B2" w:rsidRDefault="00A30C90" w:rsidP="00A30C90">
      <w:pPr>
        <w:spacing w:line="253" w:lineRule="atLeast"/>
        <w:jc w:val="center"/>
        <w:rPr>
          <w:rFonts w:ascii="Calibri" w:hAnsi="Calibri" w:cs="Times New Roman"/>
          <w:color w:val="000000"/>
          <w:lang w:val="es-VE"/>
        </w:rPr>
      </w:pPr>
      <w:r w:rsidRPr="009B33B2">
        <w:rPr>
          <w:rFonts w:ascii="Times New Roman" w:hAnsi="Times New Roman" w:cs="Times New Roman"/>
          <w:color w:val="000000"/>
          <w:sz w:val="20"/>
          <w:szCs w:val="20"/>
          <w:lang w:val="es-VE"/>
        </w:rPr>
        <w:t>SALA DE CASACIÓN SOCIAL</w:t>
      </w:r>
    </w:p>
    <w:p w14:paraId="63E732DC" w14:textId="77777777" w:rsidR="00A30C90" w:rsidRPr="009B33B2" w:rsidRDefault="00A30C90" w:rsidP="00A30C90">
      <w:pPr>
        <w:spacing w:line="330" w:lineRule="atLeast"/>
        <w:jc w:val="center"/>
        <w:rPr>
          <w:rFonts w:ascii="Calibri" w:hAnsi="Calibri" w:cs="Times New Roman"/>
          <w:color w:val="000000"/>
          <w:lang w:val="es-VE"/>
        </w:rPr>
      </w:pPr>
      <w:r w:rsidRPr="009B33B2">
        <w:rPr>
          <w:rFonts w:ascii="Times New Roman" w:hAnsi="Times New Roman" w:cs="Times New Roman"/>
          <w:color w:val="000000"/>
          <w:sz w:val="23"/>
          <w:szCs w:val="23"/>
          <w:lang w:val="es-VE"/>
        </w:rPr>
        <w:t>Ponencia de la Magistrada Dra.</w:t>
      </w:r>
      <w:r w:rsidRPr="009B33B2">
        <w:rPr>
          <w:rFonts w:ascii="Times New Roman" w:hAnsi="Times New Roman" w:cs="Times New Roman"/>
          <w:b/>
          <w:bCs/>
          <w:color w:val="000000"/>
          <w:sz w:val="23"/>
          <w:szCs w:val="23"/>
          <w:lang w:val="es-VE"/>
        </w:rPr>
        <w:t> MÓNICA GIOCONDA MISTICCHIO TORTORELLA</w:t>
      </w:r>
    </w:p>
    <w:p w14:paraId="37970A86" w14:textId="77777777" w:rsidR="00A30C90" w:rsidRPr="009B33B2" w:rsidRDefault="00A30C90" w:rsidP="00A30C90">
      <w:pPr>
        <w:spacing w:line="44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387B8009"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En el proceso por cobro de prestaciones sociales y otras acreencias laborales que sigue el ciudadano </w:t>
      </w:r>
      <w:r w:rsidRPr="009B33B2">
        <w:rPr>
          <w:rFonts w:ascii="Times New Roman" w:hAnsi="Times New Roman" w:cs="Times New Roman"/>
          <w:b/>
          <w:bCs/>
          <w:color w:val="000000"/>
          <w:lang w:val="es-VE"/>
        </w:rPr>
        <w:t>WILFREDO ANTONIO RODRÍGUEZ</w:t>
      </w:r>
      <w:r w:rsidRPr="009B33B2">
        <w:rPr>
          <w:rFonts w:ascii="Times New Roman" w:hAnsi="Times New Roman" w:cs="Times New Roman"/>
          <w:color w:val="000000"/>
          <w:lang w:val="es-VE"/>
        </w:rPr>
        <w:t>, titular de la cédula de identidad N° V-4.609.369, representado judicialmente por los profesionales del Derecho Freddy Alonso Duno Valera y Nelson Marín Pérez, inscritos en el INPREABOGADO bajo los N</w:t>
      </w:r>
      <w:r w:rsidRPr="009B33B2">
        <w:rPr>
          <w:rFonts w:ascii="Times New Roman" w:hAnsi="Times New Roman" w:cs="Times New Roman"/>
          <w:color w:val="000000"/>
          <w:vertAlign w:val="superscript"/>
          <w:lang w:val="es-VE"/>
        </w:rPr>
        <w:t>os</w:t>
      </w:r>
      <w:r w:rsidRPr="009B33B2">
        <w:rPr>
          <w:rFonts w:ascii="Times New Roman" w:hAnsi="Times New Roman" w:cs="Times New Roman"/>
          <w:color w:val="000000"/>
          <w:lang w:val="es-VE"/>
        </w:rPr>
        <w:t> 231.014 y 20.745, respectivamente, contra la </w:t>
      </w:r>
      <w:r w:rsidRPr="009B33B2">
        <w:rPr>
          <w:rFonts w:ascii="Times New Roman" w:hAnsi="Times New Roman" w:cs="Times New Roman"/>
          <w:b/>
          <w:bCs/>
          <w:color w:val="000000"/>
          <w:lang w:val="es-VE"/>
        </w:rPr>
        <w:t>ASOCIACIÓN CIVIL UNIÓN BARQUISIMETO</w:t>
      </w:r>
      <w:r w:rsidRPr="009B33B2">
        <w:rPr>
          <w:rFonts w:ascii="Times New Roman" w:hAnsi="Times New Roman" w:cs="Times New Roman"/>
          <w:color w:val="000000"/>
          <w:lang w:val="es-VE"/>
        </w:rPr>
        <w:t>, anotada ante el “</w:t>
      </w:r>
      <w:r w:rsidRPr="009B33B2">
        <w:rPr>
          <w:rFonts w:ascii="Times New Roman" w:hAnsi="Times New Roman" w:cs="Times New Roman"/>
          <w:i/>
          <w:iCs/>
          <w:color w:val="000000"/>
          <w:shd w:val="clear" w:color="auto" w:fill="FFFFFF"/>
          <w:lang w:val="es-VE"/>
        </w:rPr>
        <w:t>Registro Inmobiliario del Municipio páez del estado Portuguesa (…) bajo el N° 14, folios 1 al 13, Protocolo Primero, Tomo Siete, Tercer Trimestre, de fecha 07 de septiembre de 1993…</w:t>
      </w:r>
      <w:r w:rsidRPr="009B33B2">
        <w:rPr>
          <w:rFonts w:ascii="Times New Roman" w:hAnsi="Times New Roman" w:cs="Times New Roman"/>
          <w:color w:val="000000"/>
          <w:shd w:val="clear" w:color="auto" w:fill="FFFFFF"/>
          <w:lang w:val="es-VE"/>
        </w:rPr>
        <w:t>” (sic) , representada en juicio por la abogada Rosa Muller Tobosa, con INPREABOGADO N</w:t>
      </w:r>
      <w:r w:rsidRPr="009B33B2">
        <w:rPr>
          <w:rFonts w:ascii="Times New Roman" w:hAnsi="Times New Roman" w:cs="Times New Roman"/>
          <w:color w:val="000000"/>
          <w:shd w:val="clear" w:color="auto" w:fill="FFFFFF"/>
          <w:vertAlign w:val="superscript"/>
          <w:lang w:val="es-VE"/>
        </w:rPr>
        <w:t>o</w:t>
      </w:r>
      <w:r w:rsidRPr="009B33B2">
        <w:rPr>
          <w:rFonts w:ascii="Times New Roman" w:hAnsi="Times New Roman" w:cs="Times New Roman"/>
          <w:color w:val="000000"/>
          <w:shd w:val="clear" w:color="auto" w:fill="FFFFFF"/>
          <w:lang w:val="es-VE"/>
        </w:rPr>
        <w:t> 41.011;</w:t>
      </w:r>
      <w:r w:rsidRPr="009B33B2">
        <w:rPr>
          <w:rFonts w:ascii="Times New Roman" w:hAnsi="Times New Roman" w:cs="Times New Roman"/>
          <w:color w:val="000000"/>
          <w:lang w:val="es-VE"/>
        </w:rPr>
        <w:t> el Juzgado Superior Primero del Trabajo de la Circunscripción Judicial del Estado Portuguesa, con sede en la ciudad de Guanare, mediante sentencia publicada en fecha 7 de abril de 2015, declaró con lugar el recurso de apelación interpuesto por la parte actora y con lugar la demanda, revocando el fallo proferido el 13 de mayo de 2014, por el Juzgado Primero de Primera Instancia de Juicio del Trabajo de la referida Circunscripción Judicial, que había declarado sin lugar la acción incoada.</w:t>
      </w:r>
    </w:p>
    <w:p w14:paraId="74EBAC70" w14:textId="77777777" w:rsidR="00A30C90" w:rsidRPr="009B33B2" w:rsidRDefault="00A30C90" w:rsidP="00A30C90">
      <w:pPr>
        <w:spacing w:line="253"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1043365B"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Contra la decisión de alzada, la parte demandada, anunció recurso de casación, el cual fue admitido el día 15 de abril de 2015, constando en autos escrito de formalización presentado tempestivamente. No hubo impugnación.</w:t>
      </w:r>
    </w:p>
    <w:p w14:paraId="7D8909A9" w14:textId="77777777" w:rsidR="00A30C90" w:rsidRPr="009B33B2" w:rsidRDefault="00A30C90" w:rsidP="00A30C90">
      <w:pPr>
        <w:spacing w:line="253"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0D4498FA"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En fecha 19 de mayo de 2015, se dio cuenta en Sala y se designó ponente a la Magistrada Dra. Mónica Gioconda Misticchio Tortorella, quien con tal carácter suscribe el presente fallo.</w:t>
      </w:r>
    </w:p>
    <w:p w14:paraId="1BAD569C" w14:textId="77777777" w:rsidR="00A30C90" w:rsidRPr="009B33B2" w:rsidRDefault="00A30C90" w:rsidP="00A30C90">
      <w:pPr>
        <w:shd w:val="clear" w:color="auto" w:fill="FFFFFF"/>
        <w:spacing w:line="253"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63E06374"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En fecha 23 de diciembre de 2015, la Asamblea Nacional, en ejercicio de las atribuciones conferidas en el artículo 264 de la Constitución de la República Bolivariana de Venezuela, en concordancia con los artículos 8 y 38 de la Ley Orgánica del Tribunal Supremo de Justicia, designó como Magistrado Principal de esta Sala de Casación Social al Dr. Jesús Manuel Jiménez Alfonzo, quien en la misma fecha tomó posesión de su cargo.</w:t>
      </w:r>
    </w:p>
    <w:p w14:paraId="32544F9A" w14:textId="77777777" w:rsidR="00A30C90" w:rsidRPr="009B33B2" w:rsidRDefault="00A30C90" w:rsidP="00A30C90">
      <w:pPr>
        <w:shd w:val="clear" w:color="auto" w:fill="FFFFFF"/>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677EA773" w14:textId="77777777" w:rsidR="00A30C90" w:rsidRPr="009B33B2" w:rsidRDefault="00A30C90" w:rsidP="00A30C90">
      <w:pPr>
        <w:shd w:val="clear" w:color="auto" w:fill="FFFFFF"/>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xml:space="preserve">El 24 de febrero de 2017, en virtud de la designación de la nueva directiva de este Alto Tribunal en sesión de Sala Plena, se reconstituyó esta Sala de Casación Social, quedando conformada en el siguiente orden: Presidenta, Magistrada Dra. </w:t>
      </w:r>
      <w:r w:rsidRPr="009B33B2">
        <w:rPr>
          <w:rFonts w:ascii="Times New Roman" w:hAnsi="Times New Roman" w:cs="Times New Roman"/>
          <w:color w:val="000000"/>
          <w:lang w:val="es-VE"/>
        </w:rPr>
        <w:lastRenderedPageBreak/>
        <w:t>Marjorie Calderón Guerrero, Vicepresidente, Magistrado Dr. Jesús Manuel Jiménez Alfonzo, Magistrado Dr. Edgar Gavidia Rodríguez, Magistrada Dra. Mónica Gioconda Misticchio Tortorella y Magistrado Dr. Danilo Antonio Mojica Monsalvo.</w:t>
      </w:r>
    </w:p>
    <w:p w14:paraId="00EAE52F" w14:textId="77777777" w:rsidR="00A30C90" w:rsidRPr="009B33B2" w:rsidRDefault="00A30C90" w:rsidP="00A30C90">
      <w:pPr>
        <w:shd w:val="clear" w:color="auto" w:fill="FFFFFF"/>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4E66FFF5" w14:textId="77777777" w:rsidR="00A30C90" w:rsidRPr="009B33B2" w:rsidRDefault="00A30C90" w:rsidP="00A30C90">
      <w:pPr>
        <w:shd w:val="clear" w:color="auto" w:fill="FFFFFF"/>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Mediante auto de fecha 17 de julio de 2017, fue fijada la audiencia oral, pública y contradictoria prevista en el artículo 173 de la Ley Orgánica Procesal del Trabajo, para el día jueves 28 de septiembre de 2017, a las once y treinta minutos de la mañana (11:30 a.m.).</w:t>
      </w:r>
    </w:p>
    <w:p w14:paraId="60764992" w14:textId="77777777" w:rsidR="00A30C90" w:rsidRPr="009B33B2" w:rsidRDefault="00A30C90" w:rsidP="00A30C90">
      <w:pPr>
        <w:shd w:val="clear" w:color="auto" w:fill="FFFFFF"/>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34F15D1A"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Celebrada la aludida audiencia en la oportunidad indicada y pronunciada la decisión en forma oral e inmediata, conforme a lo establecido en el artículo 174 </w:t>
      </w:r>
      <w:r w:rsidRPr="009B33B2">
        <w:rPr>
          <w:rFonts w:ascii="Times New Roman" w:hAnsi="Times New Roman" w:cs="Times New Roman"/>
          <w:i/>
          <w:iCs/>
          <w:color w:val="000000"/>
          <w:lang w:val="es-VE"/>
        </w:rPr>
        <w:t>eiusdem</w:t>
      </w:r>
      <w:r w:rsidRPr="009B33B2">
        <w:rPr>
          <w:rFonts w:ascii="Times New Roman" w:hAnsi="Times New Roman" w:cs="Times New Roman"/>
          <w:color w:val="000000"/>
          <w:lang w:val="es-VE"/>
        </w:rPr>
        <w:t>, procede la Sala a reproducirla </w:t>
      </w:r>
      <w:r w:rsidRPr="009B33B2">
        <w:rPr>
          <w:rFonts w:ascii="Times New Roman" w:hAnsi="Times New Roman" w:cs="Times New Roman"/>
          <w:i/>
          <w:iCs/>
          <w:color w:val="000000"/>
          <w:lang w:val="es-VE"/>
        </w:rPr>
        <w:t>in extenso</w:t>
      </w:r>
      <w:r w:rsidRPr="009B33B2">
        <w:rPr>
          <w:rFonts w:ascii="Times New Roman" w:hAnsi="Times New Roman" w:cs="Times New Roman"/>
          <w:color w:val="000000"/>
          <w:lang w:val="es-VE"/>
        </w:rPr>
        <w:t>, quedando redactada en los términos siguientes:</w:t>
      </w:r>
    </w:p>
    <w:p w14:paraId="2A8D79FA" w14:textId="77777777" w:rsidR="00A30C90" w:rsidRPr="009B33B2" w:rsidRDefault="00A30C90" w:rsidP="00A30C90">
      <w:pPr>
        <w:spacing w:line="253"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108D22E5" w14:textId="77777777" w:rsidR="00A30C90" w:rsidRPr="009B33B2" w:rsidRDefault="00A30C90" w:rsidP="00A30C90">
      <w:pPr>
        <w:spacing w:line="330" w:lineRule="atLeast"/>
        <w:jc w:val="center"/>
        <w:rPr>
          <w:rFonts w:ascii="Calibri" w:hAnsi="Calibri" w:cs="Times New Roman"/>
          <w:color w:val="000000"/>
          <w:lang w:val="es-VE"/>
        </w:rPr>
      </w:pPr>
      <w:r w:rsidRPr="009B33B2">
        <w:rPr>
          <w:rFonts w:ascii="Times New Roman" w:hAnsi="Times New Roman" w:cs="Times New Roman"/>
          <w:b/>
          <w:bCs/>
          <w:color w:val="000000"/>
          <w:u w:val="single"/>
          <w:lang w:val="es-VE"/>
        </w:rPr>
        <w:t>PUNTO PREVIO</w:t>
      </w:r>
    </w:p>
    <w:p w14:paraId="11807214"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07A5164D"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Plantea la representación judicial de la parte demandada Asociación Civil Unión Barquisimeto, que de la investigación que efectuó en la página electrónica de este Tribunal Supremo de Justicia, evidenció una vinculación entre los apoderados judiciales del accionante y el sentenciador de segunda instancia, el cual a su vez ostenta los cargos de Coordinador Laboral y el de Juez Rector del estado Portuguesa.</w:t>
      </w:r>
    </w:p>
    <w:p w14:paraId="635541D1"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58CAD175"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En ese contexto, asevera que el </w:t>
      </w:r>
      <w:r w:rsidRPr="009B33B2">
        <w:rPr>
          <w:rFonts w:ascii="Times New Roman" w:hAnsi="Times New Roman" w:cs="Times New Roman"/>
          <w:i/>
          <w:iCs/>
          <w:color w:val="000000"/>
          <w:lang w:val="es-VE"/>
        </w:rPr>
        <w:t>ad quem</w:t>
      </w:r>
      <w:r w:rsidRPr="009B33B2">
        <w:rPr>
          <w:rFonts w:ascii="Times New Roman" w:hAnsi="Times New Roman" w:cs="Times New Roman"/>
          <w:color w:val="000000"/>
          <w:lang w:val="es-VE"/>
        </w:rPr>
        <w:t>, reveló la existencia de un vínculo consanguíneo con el abogado Elvis Rosales, al plantear su inhibición en el conocimiento del presente asunto y ordenar la apertura del cuaderno separado para su tramitación, por lo que la causa estuvo paralizada. No obstante, resalta que mediante diligencia de fecha 5 de diciembre de 2014 el ciudadano Wilfredo Antonio Rodríguez revocó el instrumento poder otorgado a los abogados Junior Hidalgo y Elvis Rosales y designó como nuevos representantes judiciales a los profesionales del Derecho abogados Nelson Marín y Freddy Duno, los que, a decir del formalizante, han tramitado en conjunto diversas causas.</w:t>
      </w:r>
    </w:p>
    <w:p w14:paraId="77D249DF"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5968DE15"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Sostiene que la revocatoria del poder al abogado Junior Hidalgo fue la causa de la inhibición manifestada por el juzgador de alzada y que originó la remisión de las actuaciones al Coordinador Laboral, que resultaba ser él mismo, con la finalidad de que se designara a otro sentenciador el conocimiento de la </w:t>
      </w:r>
      <w:r w:rsidRPr="009B33B2">
        <w:rPr>
          <w:rFonts w:ascii="Times New Roman" w:hAnsi="Times New Roman" w:cs="Times New Roman"/>
          <w:i/>
          <w:iCs/>
          <w:color w:val="000000"/>
          <w:lang w:val="es-VE"/>
        </w:rPr>
        <w:t>litis</w:t>
      </w:r>
      <w:r w:rsidRPr="009B33B2">
        <w:rPr>
          <w:rFonts w:ascii="Times New Roman" w:hAnsi="Times New Roman" w:cs="Times New Roman"/>
          <w:color w:val="000000"/>
          <w:lang w:val="es-VE"/>
        </w:rPr>
        <w:t>, cuestión que no ocurrió, debido a que no se produjo dicha designación; por el contrario el juez de segunda instancia dejó sin efecto la inhibición aludida y, luego de haber estado paralizada la causa durante seis (6) meses sin motivo justificado, realizó la audiencia de apelación dictando la sentencia recurrida.</w:t>
      </w:r>
    </w:p>
    <w:p w14:paraId="271C9F07"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100D8964"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En tal sentido, consideró propicio formular algunas interrogantes, a saber: </w:t>
      </w:r>
      <w:r w:rsidRPr="009B33B2">
        <w:rPr>
          <w:rFonts w:ascii="Times New Roman" w:hAnsi="Times New Roman" w:cs="Times New Roman"/>
          <w:i/>
          <w:iCs/>
          <w:color w:val="000000"/>
          <w:lang w:val="es-VE"/>
        </w:rPr>
        <w:t>i)</w:t>
      </w:r>
      <w:r w:rsidRPr="009B33B2">
        <w:rPr>
          <w:rFonts w:ascii="Times New Roman" w:hAnsi="Times New Roman" w:cs="Times New Roman"/>
          <w:color w:val="000000"/>
          <w:lang w:val="es-VE"/>
        </w:rPr>
        <w:t> realmente hubo sustitución de poder, </w:t>
      </w:r>
      <w:r w:rsidRPr="009B33B2">
        <w:rPr>
          <w:rFonts w:ascii="Times New Roman" w:hAnsi="Times New Roman" w:cs="Times New Roman"/>
          <w:i/>
          <w:iCs/>
          <w:color w:val="000000"/>
          <w:lang w:val="es-VE"/>
        </w:rPr>
        <w:t>ii)</w:t>
      </w:r>
      <w:r w:rsidRPr="009B33B2">
        <w:rPr>
          <w:rFonts w:ascii="Times New Roman" w:hAnsi="Times New Roman" w:cs="Times New Roman"/>
          <w:color w:val="000000"/>
          <w:lang w:val="es-VE"/>
        </w:rPr>
        <w:t> cesaron realmente las causas de inhibición, para que el juez superior conociera de la presente causa, </w:t>
      </w:r>
      <w:r w:rsidRPr="009B33B2">
        <w:rPr>
          <w:rFonts w:ascii="Times New Roman" w:hAnsi="Times New Roman" w:cs="Times New Roman"/>
          <w:i/>
          <w:iCs/>
          <w:color w:val="000000"/>
          <w:lang w:val="es-VE"/>
        </w:rPr>
        <w:t>iii) </w:t>
      </w:r>
      <w:r w:rsidRPr="009B33B2">
        <w:rPr>
          <w:rFonts w:ascii="Times New Roman" w:hAnsi="Times New Roman" w:cs="Times New Roman"/>
          <w:color w:val="000000"/>
          <w:lang w:val="es-VE"/>
        </w:rPr>
        <w:t>no debió el </w:t>
      </w:r>
      <w:r w:rsidRPr="009B33B2">
        <w:rPr>
          <w:rFonts w:ascii="Times New Roman" w:hAnsi="Times New Roman" w:cs="Times New Roman"/>
          <w:i/>
          <w:iCs/>
          <w:color w:val="000000"/>
          <w:lang w:val="es-VE"/>
        </w:rPr>
        <w:t>ad quem</w:t>
      </w:r>
      <w:r w:rsidRPr="009B33B2">
        <w:rPr>
          <w:rFonts w:ascii="Times New Roman" w:hAnsi="Times New Roman" w:cs="Times New Roman"/>
          <w:color w:val="000000"/>
          <w:lang w:val="es-VE"/>
        </w:rPr>
        <w:t> inhibirse también como coordinador judicial,</w:t>
      </w:r>
      <w:r w:rsidRPr="009B33B2">
        <w:rPr>
          <w:rFonts w:ascii="Times New Roman" w:hAnsi="Times New Roman" w:cs="Times New Roman"/>
          <w:i/>
          <w:iCs/>
          <w:color w:val="000000"/>
          <w:lang w:val="es-VE"/>
        </w:rPr>
        <w:t> iv) </w:t>
      </w:r>
      <w:r w:rsidRPr="009B33B2">
        <w:rPr>
          <w:rFonts w:ascii="Times New Roman" w:hAnsi="Times New Roman" w:cs="Times New Roman"/>
          <w:color w:val="000000"/>
          <w:lang w:val="es-VE"/>
        </w:rPr>
        <w:t>que razones justificaron la paralización de la causa durante seis (6) meses.</w:t>
      </w:r>
    </w:p>
    <w:p w14:paraId="725C7D7E"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61474581"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Ahora bien, de los planteamientos formulados por la parte demandada se evidencia que lo solicitado se encuadra en advertir acerca de una situación que, a su criterio, genera dudas en cuanto a la correcta aplicación de los principios básicos que rigen la idónea administración de justicia, sin embargo, no se desprende la intención manifiesta de atacar la legalidad de un fallo dictado por el juez del trabajo, puesto que se infiere que lo pretendido es cuestionar la actuación del juez de alzada y procurar obtener respuestas por parte de este órgano jurisdiccional, distintas a la actividad cardinal encomendada constitucionalmente.</w:t>
      </w:r>
    </w:p>
    <w:p w14:paraId="06425416"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39A08AE3"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xml:space="preserve">En consecuencia, resulta imperativo precisar que la Ley Orgánica Procesal del Trabajo, prevé la figura de la </w:t>
      </w:r>
      <w:r w:rsidRPr="009B33B2">
        <w:rPr>
          <w:rFonts w:ascii="Times New Roman" w:hAnsi="Times New Roman" w:cs="Times New Roman"/>
          <w:color w:val="000000"/>
          <w:lang w:val="es-VE"/>
        </w:rPr>
        <w:lastRenderedPageBreak/>
        <w:t>recusación como mecanismo idóneo para evitar decisiones parcializadas, por lo tanto para rebatir la posibilidad de no obtener un fallo cónsono con la tutela judicial efectiva, debe la parte que se sienta afectada interponer el mencionado medio impugnativo, cuestión que al no haberse materializado en el caso de autos, permite a esta Sala conocer de manera directa el recurso de casación propuesto y determinar si el fallo adolece o no de los vicios que se le imputan.</w:t>
      </w:r>
    </w:p>
    <w:p w14:paraId="5EFCF776"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Por lo tanto, teniendo en consideración la prohibición legal a este órgano jurisdiccional de pronunciarse acerca de cuestionamientos propios del intelecto de las partes, sin agotar las vías jurisdiccionales propuestas en el ordenamiento jurídico laboral y verificado por la Sala que no ha habido subversión del procedimiento ni violación de los derechos a la defensa y al debido proceso, resulta inoficioso emitir algún otro pronunciamiento con relación a la información suministrada en capítulo previo por la representación judicial de la parte demandada. Así se decide.</w:t>
      </w:r>
    </w:p>
    <w:p w14:paraId="29AE5145"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1F709105" w14:textId="77777777" w:rsidR="00A30C90" w:rsidRPr="009B33B2" w:rsidRDefault="00A30C90" w:rsidP="00A30C90">
      <w:pPr>
        <w:spacing w:line="330" w:lineRule="atLeast"/>
        <w:ind w:firstLine="567"/>
        <w:jc w:val="center"/>
        <w:rPr>
          <w:rFonts w:ascii="Calibri" w:hAnsi="Calibri" w:cs="Times New Roman"/>
          <w:color w:val="000000"/>
          <w:lang w:val="es-VE"/>
        </w:rPr>
      </w:pPr>
      <w:r w:rsidRPr="009B33B2">
        <w:rPr>
          <w:rFonts w:ascii="Times New Roman" w:hAnsi="Times New Roman" w:cs="Times New Roman"/>
          <w:b/>
          <w:bCs/>
          <w:color w:val="000000"/>
          <w:u w:val="single"/>
          <w:lang w:val="es-VE"/>
        </w:rPr>
        <w:t>DEL RECURSO DE CASACIÓN</w:t>
      </w:r>
    </w:p>
    <w:p w14:paraId="3C783533"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shd w:val="clear" w:color="auto" w:fill="FFFFFF"/>
          <w:lang w:val="es-VE"/>
        </w:rPr>
        <w:t> </w:t>
      </w:r>
    </w:p>
    <w:p w14:paraId="6A9DAAD5"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shd w:val="clear" w:color="auto" w:fill="FFFFFF"/>
          <w:lang w:val="es-VE"/>
        </w:rPr>
        <w:t>Por razones metodológicas, la Sala modifica el orden en que fueron presentadas las denuncias, procediendo, por tanto, a resolver la segunda delación planteada en el escrito de formalización.</w:t>
      </w:r>
    </w:p>
    <w:p w14:paraId="3DAFAE42" w14:textId="77777777" w:rsidR="00A30C90" w:rsidRPr="009B33B2" w:rsidRDefault="00A30C90" w:rsidP="00A30C90">
      <w:pPr>
        <w:spacing w:line="253" w:lineRule="atLeast"/>
        <w:ind w:firstLine="567"/>
        <w:jc w:val="both"/>
        <w:rPr>
          <w:rFonts w:ascii="Calibri" w:hAnsi="Calibri" w:cs="Times New Roman"/>
          <w:color w:val="000000"/>
          <w:lang w:val="es-VE"/>
        </w:rPr>
      </w:pPr>
      <w:r w:rsidRPr="009B33B2">
        <w:rPr>
          <w:rFonts w:ascii="Times New Roman" w:hAnsi="Times New Roman" w:cs="Times New Roman"/>
          <w:color w:val="000000"/>
          <w:shd w:val="clear" w:color="auto" w:fill="FFFFFF"/>
          <w:lang w:val="es-VE"/>
        </w:rPr>
        <w:t> </w:t>
      </w:r>
    </w:p>
    <w:p w14:paraId="17BCDDA4" w14:textId="77777777" w:rsidR="00A30C90" w:rsidRPr="009B33B2" w:rsidRDefault="00A30C90" w:rsidP="00A30C90">
      <w:pPr>
        <w:spacing w:line="330" w:lineRule="atLeast"/>
        <w:ind w:firstLine="567"/>
        <w:jc w:val="center"/>
        <w:rPr>
          <w:rFonts w:ascii="Calibri" w:hAnsi="Calibri" w:cs="Times New Roman"/>
          <w:color w:val="000000"/>
          <w:lang w:val="es-VE"/>
        </w:rPr>
      </w:pPr>
      <w:r w:rsidRPr="009B33B2">
        <w:rPr>
          <w:rFonts w:ascii="Times New Roman" w:hAnsi="Times New Roman" w:cs="Times New Roman"/>
          <w:b/>
          <w:bCs/>
          <w:color w:val="000000"/>
          <w:lang w:val="es-VE"/>
        </w:rPr>
        <w:t>-II-</w:t>
      </w:r>
    </w:p>
    <w:p w14:paraId="438F90E1" w14:textId="77777777" w:rsidR="00A30C90" w:rsidRPr="009B33B2" w:rsidRDefault="00A30C90" w:rsidP="00A30C90">
      <w:pPr>
        <w:spacing w:line="253"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75B5D955"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De conformidad con el numeral 2 del artículo 168 de la Ley Orgánica Procesal del Trabajo, se denuncia la infracción del artículo 53 de la Ley Orgánica del Trabajo, los Trabajadores y las Trabajadoras.</w:t>
      </w:r>
    </w:p>
    <w:p w14:paraId="5C5F8AA9" w14:textId="77777777" w:rsidR="00A30C90" w:rsidRPr="009B33B2" w:rsidRDefault="00A30C90" w:rsidP="00A30C90">
      <w:pPr>
        <w:spacing w:line="253"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58576E1A"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En ese orden argumentativo, indica que el accionante en su libelo de demanda reconoció que la prestación de servicio fue suministrada a favor del “</w:t>
      </w:r>
      <w:r w:rsidRPr="009B33B2">
        <w:rPr>
          <w:rFonts w:ascii="Times New Roman" w:hAnsi="Times New Roman" w:cs="Times New Roman"/>
          <w:i/>
          <w:iCs/>
          <w:color w:val="000000"/>
          <w:lang w:val="es-VE"/>
        </w:rPr>
        <w:t>dueño de la buseta</w:t>
      </w:r>
      <w:r w:rsidRPr="009B33B2">
        <w:rPr>
          <w:rFonts w:ascii="Times New Roman" w:hAnsi="Times New Roman" w:cs="Times New Roman"/>
          <w:color w:val="000000"/>
          <w:lang w:val="es-VE"/>
        </w:rPr>
        <w:t>” y no de la Asociación Civil Unión Barquisimeto, por lo que a su parecer, es evidente que no existió entre las partes en litigio una vinculación de carácter laboral.</w:t>
      </w:r>
    </w:p>
    <w:p w14:paraId="2D27CD30"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6AF779EF"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Del mismo modo, manifiesta que el juez de alzada al declarar con lugar la demanda incoada por cobro de prestaciones sociales y otros conceptos laborales, expresó que valiéndose de la trilogía de principios y presunciones instaurados por la “</w:t>
      </w:r>
      <w:r w:rsidRPr="009B33B2">
        <w:rPr>
          <w:rFonts w:ascii="Times New Roman" w:hAnsi="Times New Roman" w:cs="Times New Roman"/>
          <w:i/>
          <w:iCs/>
          <w:color w:val="000000"/>
          <w:lang w:val="es-VE"/>
        </w:rPr>
        <w:t>jurisprudencia y doctrina reiteradas en diversos países</w:t>
      </w:r>
      <w:r w:rsidRPr="009B33B2">
        <w:rPr>
          <w:rFonts w:ascii="Times New Roman" w:hAnsi="Times New Roman" w:cs="Times New Roman"/>
          <w:color w:val="000000"/>
          <w:lang w:val="es-VE"/>
        </w:rPr>
        <w:t>”, se develaba la existencia de una relación de trabajo entre el ciudadano Wilfredo Antonio Rodríguez y la Asociación Civil Unión Barquisimeto, lo que, a su decir, carece de sentido puesto que su conclusión no estuvo sustentada en medio probatorio alguno, al no haber conferido valor a ninguna de las pruebas promovidas por el accionante, e incluso sólo haber concedido eficacia a una de las documentales consignadas por la parte demandada.</w:t>
      </w:r>
    </w:p>
    <w:p w14:paraId="330DBB50" w14:textId="77777777" w:rsidR="00A30C90" w:rsidRPr="009B33B2" w:rsidRDefault="00A30C90" w:rsidP="00A30C90">
      <w:pPr>
        <w:spacing w:line="253"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30D7BEB6"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Adicionalmente, expone que el sentenciador de segunda instancia obvió valorar las documentales consignadas a las actas procesales intituladas “</w:t>
      </w:r>
      <w:r w:rsidRPr="009B33B2">
        <w:rPr>
          <w:rFonts w:ascii="Times New Roman" w:hAnsi="Times New Roman" w:cs="Times New Roman"/>
          <w:i/>
          <w:iCs/>
          <w:color w:val="000000"/>
          <w:lang w:val="es-VE"/>
        </w:rPr>
        <w:t>planillas de liquidación de prestaciones sociales</w:t>
      </w:r>
      <w:r w:rsidRPr="009B33B2">
        <w:rPr>
          <w:rFonts w:ascii="Times New Roman" w:hAnsi="Times New Roman" w:cs="Times New Roman"/>
          <w:color w:val="000000"/>
          <w:lang w:val="es-VE"/>
        </w:rPr>
        <w:t>” emitidas por el ciudadano Freddy Pérez en su condición de dueño de la unidad de transporte, a pesar de que no fueron impugnadas por la representación judicial de su contraparte y que constituían prueba fehaciente del verdadero patrono del demandante. Asimismo, revela que el </w:t>
      </w:r>
      <w:r w:rsidRPr="009B33B2">
        <w:rPr>
          <w:rFonts w:ascii="Times New Roman" w:hAnsi="Times New Roman" w:cs="Times New Roman"/>
          <w:i/>
          <w:iCs/>
          <w:color w:val="000000"/>
          <w:lang w:val="es-VE"/>
        </w:rPr>
        <w:t>ad quem </w:t>
      </w:r>
      <w:r w:rsidRPr="009B33B2">
        <w:rPr>
          <w:rFonts w:ascii="Times New Roman" w:hAnsi="Times New Roman" w:cs="Times New Roman"/>
          <w:color w:val="000000"/>
          <w:lang w:val="es-VE"/>
        </w:rPr>
        <w:t>tampoco apreció la confesión del accionante, al afirmar que la última buseta que condujo pertenecía al socio de la Asociación Civil Unión Barquisimeto y no a ésta.</w:t>
      </w:r>
    </w:p>
    <w:p w14:paraId="5FBC0D01" w14:textId="77777777" w:rsidR="00A30C90" w:rsidRPr="009B33B2" w:rsidRDefault="00A30C90" w:rsidP="00A30C90">
      <w:pPr>
        <w:spacing w:line="253"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4C4BC4BE"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Expresa la parte recurrente que la Sala de Casación Social mediante fallo N° 405 de fecha 9 de abril de 2014 [caso: </w:t>
      </w:r>
      <w:r w:rsidRPr="009B33B2">
        <w:rPr>
          <w:rFonts w:ascii="Times New Roman" w:hAnsi="Times New Roman" w:cs="Times New Roman"/>
          <w:i/>
          <w:iCs/>
          <w:color w:val="000000"/>
          <w:shd w:val="clear" w:color="auto" w:fill="FFFFFF"/>
          <w:lang w:val="es-VE"/>
        </w:rPr>
        <w:t>Urbano Raúl Méndez Zambrano </w:t>
      </w:r>
      <w:r w:rsidRPr="009B33B2">
        <w:rPr>
          <w:rFonts w:ascii="Times New Roman" w:hAnsi="Times New Roman" w:cs="Times New Roman"/>
          <w:color w:val="000000"/>
          <w:shd w:val="clear" w:color="auto" w:fill="FFFFFF"/>
          <w:lang w:val="es-VE"/>
        </w:rPr>
        <w:t>contra</w:t>
      </w:r>
      <w:r w:rsidRPr="009B33B2">
        <w:rPr>
          <w:rFonts w:ascii="Times New Roman" w:hAnsi="Times New Roman" w:cs="Times New Roman"/>
          <w:i/>
          <w:iCs/>
          <w:color w:val="000000"/>
          <w:shd w:val="clear" w:color="auto" w:fill="FFFFFF"/>
          <w:lang w:val="es-VE"/>
        </w:rPr>
        <w:t> Asociación Civil de Conductores por Puesto Vencedores del Llano (ASOCICOPVENLLANO)</w:t>
      </w:r>
      <w:r w:rsidRPr="009B33B2">
        <w:rPr>
          <w:rFonts w:ascii="Times New Roman" w:hAnsi="Times New Roman" w:cs="Times New Roman"/>
          <w:color w:val="333333"/>
          <w:shd w:val="clear" w:color="auto" w:fill="FFFFFF"/>
          <w:lang w:val="es-VE"/>
        </w:rPr>
        <w:t>]</w:t>
      </w:r>
      <w:r w:rsidRPr="009B33B2">
        <w:rPr>
          <w:rFonts w:ascii="Times New Roman" w:hAnsi="Times New Roman" w:cs="Times New Roman"/>
          <w:color w:val="000000"/>
          <w:lang w:val="es-VE"/>
        </w:rPr>
        <w:t>, se pronunció respecto a un caso similar, dejándose establecido que el actor no logró demostrar la forma en que efectuaba su actividad, quién supervisaba su trabajo, el tiempo y lugar del mismo, la forma de efectuarse el pago, la exclusividad y la naturaleza del pretendido patrono, no configurándose en consecuencia la relación laboral alegada.</w:t>
      </w:r>
    </w:p>
    <w:p w14:paraId="11C77DA6" w14:textId="77777777" w:rsidR="00A30C90" w:rsidRPr="009B33B2" w:rsidRDefault="00A30C90" w:rsidP="00A30C90">
      <w:pPr>
        <w:spacing w:line="253"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2D2C0DDE"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xml:space="preserve">En ese contexto, afirma que el vicio delatado es determinante del dispositivo del fallo, puesto que a consideración del </w:t>
      </w:r>
      <w:r w:rsidRPr="009B33B2">
        <w:rPr>
          <w:rFonts w:ascii="Times New Roman" w:hAnsi="Times New Roman" w:cs="Times New Roman"/>
          <w:color w:val="000000"/>
          <w:lang w:val="es-VE"/>
        </w:rPr>
        <w:lastRenderedPageBreak/>
        <w:t>recurrente, de haber el juez superior efectuado una interpretación adecuada del artículo 53 de la Ley Orgánica del Trabajo, los Trabajadores y las Trabajadoras -que desarrolla la presunción de laboralidad-, hubiere concluido según la confesión mencionada </w:t>
      </w:r>
      <w:r w:rsidRPr="009B33B2">
        <w:rPr>
          <w:rFonts w:ascii="Times New Roman" w:hAnsi="Times New Roman" w:cs="Times New Roman"/>
          <w:i/>
          <w:iCs/>
          <w:color w:val="000000"/>
          <w:lang w:val="es-VE"/>
        </w:rPr>
        <w:t>supra </w:t>
      </w:r>
      <w:r w:rsidRPr="009B33B2">
        <w:rPr>
          <w:rFonts w:ascii="Times New Roman" w:hAnsi="Times New Roman" w:cs="Times New Roman"/>
          <w:color w:val="000000"/>
          <w:lang w:val="es-VE"/>
        </w:rPr>
        <w:t>que el servicio fue prestado a favor del dueño de la buseta, por lo que era imposible admitir la existencia de los elementos configurativos de una relación de trabajo –subordinación, dependencia y ajenidad–, aunado a que de los elementos probatorios consignados a los autos no quedó demostrada la remuneración aducida por el accionante, por lo que es improbable obtener la cuantificación elaborada en la recurrida, la cual condenó a la demandada al pago de Bs. 1.056.604,05, sin elementos de convicción que constaran en el expediente.</w:t>
      </w:r>
    </w:p>
    <w:p w14:paraId="0E1CB8D8" w14:textId="77777777" w:rsidR="00A30C90" w:rsidRPr="009B33B2" w:rsidRDefault="00A30C90" w:rsidP="00A30C90">
      <w:pPr>
        <w:spacing w:line="253"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7EEBFCF9"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La Sala para decidir, observa:</w:t>
      </w:r>
    </w:p>
    <w:p w14:paraId="3E54D9BD" w14:textId="77777777" w:rsidR="00A30C90" w:rsidRPr="009B33B2" w:rsidRDefault="00A30C90" w:rsidP="00A30C90">
      <w:pPr>
        <w:spacing w:line="253"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5831F61C"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Ha expresado reiteradamente la Sala el deber que tiene el formalizante de cumplir adecuadamente con la técnica requerida al fundamentar su recurso de casación, con el objetivo de que sus alegatos sean comprendidos por el administrador de justicia en el marco de los requisitos que establece la ley, explicando con base a qué norma y por qué la sentencia impugnada adolece de vicios capaces de anular el fallo.</w:t>
      </w:r>
    </w:p>
    <w:p w14:paraId="0FBB70D5" w14:textId="77777777" w:rsidR="00A30C90" w:rsidRPr="009B33B2" w:rsidRDefault="00A30C90" w:rsidP="00A30C90">
      <w:pPr>
        <w:spacing w:line="253"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24E45AFF"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rPr>
        <w:t xml:space="preserve">En </w:t>
      </w:r>
      <w:proofErr w:type="spellStart"/>
      <w:proofErr w:type="gramStart"/>
      <w:r w:rsidRPr="009B33B2">
        <w:rPr>
          <w:rFonts w:ascii="Times New Roman" w:hAnsi="Times New Roman" w:cs="Times New Roman"/>
          <w:color w:val="000000"/>
        </w:rPr>
        <w:t>ese</w:t>
      </w:r>
      <w:proofErr w:type="spellEnd"/>
      <w:proofErr w:type="gram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orden</w:t>
      </w:r>
      <w:proofErr w:type="spellEnd"/>
      <w:r w:rsidRPr="009B33B2">
        <w:rPr>
          <w:rFonts w:ascii="Times New Roman" w:hAnsi="Times New Roman" w:cs="Times New Roman"/>
          <w:color w:val="000000"/>
        </w:rPr>
        <w:t xml:space="preserve"> de </w:t>
      </w:r>
      <w:proofErr w:type="spellStart"/>
      <w:r w:rsidRPr="009B33B2">
        <w:rPr>
          <w:rFonts w:ascii="Times New Roman" w:hAnsi="Times New Roman" w:cs="Times New Roman"/>
          <w:color w:val="000000"/>
        </w:rPr>
        <w:t>argumentos</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este</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órgano</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jurisdiccional</w:t>
      </w:r>
      <w:proofErr w:type="spellEnd"/>
      <w:r w:rsidRPr="009B33B2">
        <w:rPr>
          <w:rFonts w:ascii="Times New Roman" w:hAnsi="Times New Roman" w:cs="Times New Roman"/>
          <w:color w:val="000000"/>
        </w:rPr>
        <w:t xml:space="preserve"> a </w:t>
      </w:r>
      <w:proofErr w:type="spellStart"/>
      <w:r w:rsidRPr="009B33B2">
        <w:rPr>
          <w:rFonts w:ascii="Times New Roman" w:hAnsi="Times New Roman" w:cs="Times New Roman"/>
          <w:color w:val="000000"/>
        </w:rPr>
        <w:t>través</w:t>
      </w:r>
      <w:proofErr w:type="spellEnd"/>
      <w:r w:rsidRPr="009B33B2">
        <w:rPr>
          <w:rFonts w:ascii="Times New Roman" w:hAnsi="Times New Roman" w:cs="Times New Roman"/>
          <w:color w:val="000000"/>
        </w:rPr>
        <w:t xml:space="preserve"> del </w:t>
      </w:r>
      <w:proofErr w:type="spellStart"/>
      <w:r w:rsidRPr="009B33B2">
        <w:rPr>
          <w:rFonts w:ascii="Times New Roman" w:hAnsi="Times New Roman" w:cs="Times New Roman"/>
          <w:color w:val="000000"/>
        </w:rPr>
        <w:t>dictamen</w:t>
      </w:r>
      <w:proofErr w:type="spellEnd"/>
      <w:r w:rsidRPr="009B33B2">
        <w:rPr>
          <w:rFonts w:ascii="Times New Roman" w:hAnsi="Times New Roman" w:cs="Times New Roman"/>
          <w:color w:val="000000"/>
        </w:rPr>
        <w:t xml:space="preserve">       N° 1259 de </w:t>
      </w:r>
      <w:proofErr w:type="spellStart"/>
      <w:r w:rsidRPr="009B33B2">
        <w:rPr>
          <w:rFonts w:ascii="Times New Roman" w:hAnsi="Times New Roman" w:cs="Times New Roman"/>
          <w:color w:val="000000"/>
        </w:rPr>
        <w:t>fecha</w:t>
      </w:r>
      <w:proofErr w:type="spellEnd"/>
      <w:r w:rsidRPr="009B33B2">
        <w:rPr>
          <w:rFonts w:ascii="Times New Roman" w:hAnsi="Times New Roman" w:cs="Times New Roman"/>
          <w:color w:val="000000"/>
        </w:rPr>
        <w:t xml:space="preserve"> 1° de </w:t>
      </w:r>
      <w:proofErr w:type="spellStart"/>
      <w:r w:rsidRPr="009B33B2">
        <w:rPr>
          <w:rFonts w:ascii="Times New Roman" w:hAnsi="Times New Roman" w:cs="Times New Roman"/>
          <w:color w:val="000000"/>
        </w:rPr>
        <w:t>julio</w:t>
      </w:r>
      <w:proofErr w:type="spellEnd"/>
      <w:r w:rsidRPr="009B33B2">
        <w:rPr>
          <w:rFonts w:ascii="Times New Roman" w:hAnsi="Times New Roman" w:cs="Times New Roman"/>
          <w:color w:val="000000"/>
        </w:rPr>
        <w:t xml:space="preserve"> de 2009 (</w:t>
      </w:r>
      <w:proofErr w:type="spellStart"/>
      <w:r w:rsidRPr="009B33B2">
        <w:rPr>
          <w:rFonts w:ascii="Times New Roman" w:hAnsi="Times New Roman" w:cs="Times New Roman"/>
          <w:color w:val="000000"/>
        </w:rPr>
        <w:t>caso</w:t>
      </w:r>
      <w:proofErr w:type="spellEnd"/>
      <w:r w:rsidRPr="009B33B2">
        <w:rPr>
          <w:rFonts w:ascii="Times New Roman" w:hAnsi="Times New Roman" w:cs="Times New Roman"/>
          <w:color w:val="000000"/>
        </w:rPr>
        <w:t>: </w:t>
      </w:r>
      <w:proofErr w:type="spellStart"/>
      <w:r w:rsidRPr="009B33B2">
        <w:rPr>
          <w:rFonts w:ascii="Times New Roman" w:hAnsi="Times New Roman" w:cs="Times New Roman"/>
          <w:i/>
          <w:iCs/>
          <w:color w:val="000000"/>
        </w:rPr>
        <w:t>Ursulina</w:t>
      </w:r>
      <w:proofErr w:type="spellEnd"/>
      <w:r w:rsidRPr="009B33B2">
        <w:rPr>
          <w:rFonts w:ascii="Times New Roman" w:hAnsi="Times New Roman" w:cs="Times New Roman"/>
          <w:i/>
          <w:iCs/>
          <w:color w:val="000000"/>
        </w:rPr>
        <w:t xml:space="preserve"> Vallejo </w:t>
      </w:r>
      <w:r w:rsidRPr="009B33B2">
        <w:rPr>
          <w:rFonts w:ascii="Times New Roman" w:hAnsi="Times New Roman" w:cs="Times New Roman"/>
          <w:color w:val="000000"/>
        </w:rPr>
        <w:t>contra </w:t>
      </w:r>
      <w:r w:rsidRPr="009B33B2">
        <w:rPr>
          <w:rFonts w:ascii="Times New Roman" w:hAnsi="Times New Roman" w:cs="Times New Roman"/>
          <w:i/>
          <w:iCs/>
          <w:color w:val="000000"/>
        </w:rPr>
        <w:t xml:space="preserve">la </w:t>
      </w:r>
      <w:proofErr w:type="spellStart"/>
      <w:r w:rsidRPr="009B33B2">
        <w:rPr>
          <w:rFonts w:ascii="Times New Roman" w:hAnsi="Times New Roman" w:cs="Times New Roman"/>
          <w:i/>
          <w:iCs/>
          <w:color w:val="000000"/>
        </w:rPr>
        <w:t>República</w:t>
      </w:r>
      <w:proofErr w:type="spellEnd"/>
      <w:r w:rsidRPr="009B33B2">
        <w:rPr>
          <w:rFonts w:ascii="Times New Roman" w:hAnsi="Times New Roman" w:cs="Times New Roman"/>
          <w:i/>
          <w:iCs/>
          <w:color w:val="000000"/>
        </w:rPr>
        <w:t xml:space="preserve"> </w:t>
      </w:r>
      <w:proofErr w:type="spellStart"/>
      <w:r w:rsidRPr="009B33B2">
        <w:rPr>
          <w:rFonts w:ascii="Times New Roman" w:hAnsi="Times New Roman" w:cs="Times New Roman"/>
          <w:i/>
          <w:iCs/>
          <w:color w:val="000000"/>
        </w:rPr>
        <w:t>Bolivariana</w:t>
      </w:r>
      <w:proofErr w:type="spellEnd"/>
      <w:r w:rsidRPr="009B33B2">
        <w:rPr>
          <w:rFonts w:ascii="Times New Roman" w:hAnsi="Times New Roman" w:cs="Times New Roman"/>
          <w:i/>
          <w:iCs/>
          <w:color w:val="000000"/>
        </w:rPr>
        <w:t xml:space="preserve"> de Venezuela, </w:t>
      </w:r>
      <w:proofErr w:type="spellStart"/>
      <w:r w:rsidRPr="009B33B2">
        <w:rPr>
          <w:rFonts w:ascii="Times New Roman" w:hAnsi="Times New Roman" w:cs="Times New Roman"/>
          <w:i/>
          <w:iCs/>
          <w:color w:val="000000"/>
        </w:rPr>
        <w:t>por</w:t>
      </w:r>
      <w:proofErr w:type="spellEnd"/>
      <w:r w:rsidRPr="009B33B2">
        <w:rPr>
          <w:rFonts w:ascii="Times New Roman" w:hAnsi="Times New Roman" w:cs="Times New Roman"/>
          <w:i/>
          <w:iCs/>
          <w:color w:val="000000"/>
        </w:rPr>
        <w:t xml:space="preserve"> </w:t>
      </w:r>
      <w:proofErr w:type="spellStart"/>
      <w:r w:rsidRPr="009B33B2">
        <w:rPr>
          <w:rFonts w:ascii="Times New Roman" w:hAnsi="Times New Roman" w:cs="Times New Roman"/>
          <w:i/>
          <w:iCs/>
          <w:color w:val="000000"/>
        </w:rPr>
        <w:t>órgano</w:t>
      </w:r>
      <w:proofErr w:type="spellEnd"/>
      <w:r w:rsidRPr="009B33B2">
        <w:rPr>
          <w:rFonts w:ascii="Times New Roman" w:hAnsi="Times New Roman" w:cs="Times New Roman"/>
          <w:i/>
          <w:iCs/>
          <w:color w:val="000000"/>
        </w:rPr>
        <w:t xml:space="preserve"> del </w:t>
      </w:r>
      <w:proofErr w:type="spellStart"/>
      <w:r w:rsidRPr="009B33B2">
        <w:rPr>
          <w:rFonts w:ascii="Times New Roman" w:hAnsi="Times New Roman" w:cs="Times New Roman"/>
          <w:i/>
          <w:iCs/>
          <w:color w:val="000000"/>
        </w:rPr>
        <w:t>Ministerio</w:t>
      </w:r>
      <w:proofErr w:type="spellEnd"/>
      <w:r w:rsidRPr="009B33B2">
        <w:rPr>
          <w:rFonts w:ascii="Times New Roman" w:hAnsi="Times New Roman" w:cs="Times New Roman"/>
          <w:i/>
          <w:iCs/>
          <w:color w:val="000000"/>
        </w:rPr>
        <w:t xml:space="preserve"> del </w:t>
      </w:r>
      <w:proofErr w:type="spellStart"/>
      <w:r w:rsidRPr="009B33B2">
        <w:rPr>
          <w:rFonts w:ascii="Times New Roman" w:hAnsi="Times New Roman" w:cs="Times New Roman"/>
          <w:i/>
          <w:iCs/>
          <w:color w:val="000000"/>
        </w:rPr>
        <w:t>Poder</w:t>
      </w:r>
      <w:proofErr w:type="spellEnd"/>
      <w:r w:rsidRPr="009B33B2">
        <w:rPr>
          <w:rFonts w:ascii="Times New Roman" w:hAnsi="Times New Roman" w:cs="Times New Roman"/>
          <w:i/>
          <w:iCs/>
          <w:color w:val="000000"/>
        </w:rPr>
        <w:t xml:space="preserve"> Popular </w:t>
      </w:r>
      <w:proofErr w:type="spellStart"/>
      <w:r w:rsidRPr="009B33B2">
        <w:rPr>
          <w:rFonts w:ascii="Times New Roman" w:hAnsi="Times New Roman" w:cs="Times New Roman"/>
          <w:i/>
          <w:iCs/>
          <w:color w:val="000000"/>
        </w:rPr>
        <w:t>para</w:t>
      </w:r>
      <w:proofErr w:type="spellEnd"/>
      <w:r w:rsidRPr="009B33B2">
        <w:rPr>
          <w:rFonts w:ascii="Times New Roman" w:hAnsi="Times New Roman" w:cs="Times New Roman"/>
          <w:i/>
          <w:iCs/>
          <w:color w:val="000000"/>
        </w:rPr>
        <w:t xml:space="preserve"> el </w:t>
      </w:r>
      <w:proofErr w:type="spellStart"/>
      <w:r w:rsidRPr="009B33B2">
        <w:rPr>
          <w:rFonts w:ascii="Times New Roman" w:hAnsi="Times New Roman" w:cs="Times New Roman"/>
          <w:i/>
          <w:iCs/>
          <w:color w:val="000000"/>
        </w:rPr>
        <w:t>Ambiente</w:t>
      </w:r>
      <w:proofErr w:type="spellEnd"/>
      <w:r w:rsidRPr="009B33B2">
        <w:rPr>
          <w:rFonts w:ascii="Times New Roman" w:hAnsi="Times New Roman" w:cs="Times New Roman"/>
          <w:i/>
          <w:iCs/>
          <w:color w:val="000000"/>
        </w:rPr>
        <w:t xml:space="preserve"> y los </w:t>
      </w:r>
      <w:proofErr w:type="spellStart"/>
      <w:r w:rsidRPr="009B33B2">
        <w:rPr>
          <w:rFonts w:ascii="Times New Roman" w:hAnsi="Times New Roman" w:cs="Times New Roman"/>
          <w:i/>
          <w:iCs/>
          <w:color w:val="000000"/>
        </w:rPr>
        <w:t>Recursos</w:t>
      </w:r>
      <w:proofErr w:type="spellEnd"/>
      <w:r w:rsidRPr="009B33B2">
        <w:rPr>
          <w:rFonts w:ascii="Times New Roman" w:hAnsi="Times New Roman" w:cs="Times New Roman"/>
          <w:i/>
          <w:iCs/>
          <w:color w:val="000000"/>
        </w:rPr>
        <w:t xml:space="preserve"> </w:t>
      </w:r>
      <w:proofErr w:type="spellStart"/>
      <w:r w:rsidRPr="009B33B2">
        <w:rPr>
          <w:rFonts w:ascii="Times New Roman" w:hAnsi="Times New Roman" w:cs="Times New Roman"/>
          <w:i/>
          <w:iCs/>
          <w:color w:val="000000"/>
        </w:rPr>
        <w:t>Naturales</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precisó</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que</w:t>
      </w:r>
      <w:proofErr w:type="spellEnd"/>
      <w:r w:rsidRPr="009B33B2">
        <w:rPr>
          <w:rFonts w:ascii="Times New Roman" w:hAnsi="Times New Roman" w:cs="Times New Roman"/>
          <w:color w:val="000000"/>
        </w:rPr>
        <w:t>:</w:t>
      </w:r>
    </w:p>
    <w:p w14:paraId="6783A447" w14:textId="77777777" w:rsidR="00A30C90" w:rsidRPr="009B33B2" w:rsidRDefault="00A30C90" w:rsidP="00A30C90">
      <w:pPr>
        <w:spacing w:line="330" w:lineRule="atLeast"/>
        <w:ind w:left="1134"/>
        <w:jc w:val="both"/>
        <w:rPr>
          <w:rFonts w:ascii="Calibri" w:hAnsi="Calibri" w:cs="Times New Roman"/>
          <w:color w:val="000000"/>
          <w:lang w:val="es-VE"/>
        </w:rPr>
      </w:pPr>
      <w:r w:rsidRPr="009B33B2">
        <w:rPr>
          <w:rFonts w:ascii="Times New Roman" w:hAnsi="Times New Roman" w:cs="Times New Roman"/>
          <w:color w:val="000000"/>
        </w:rPr>
        <w:t> </w:t>
      </w:r>
    </w:p>
    <w:p w14:paraId="4042281C" w14:textId="77777777" w:rsidR="00A30C90" w:rsidRPr="009B33B2" w:rsidRDefault="00A30C90" w:rsidP="00A30C90">
      <w:pPr>
        <w:ind w:left="1134"/>
        <w:jc w:val="both"/>
        <w:rPr>
          <w:rFonts w:ascii="Calibri" w:hAnsi="Calibri" w:cs="Times New Roman"/>
          <w:color w:val="000000"/>
          <w:lang w:val="es-VE"/>
        </w:rPr>
      </w:pPr>
      <w:r w:rsidRPr="009B33B2">
        <w:rPr>
          <w:rFonts w:ascii="Times New Roman" w:hAnsi="Times New Roman" w:cs="Times New Roman"/>
          <w:color w:val="000000"/>
        </w:rPr>
        <w:t xml:space="preserve">(…) </w:t>
      </w:r>
      <w:proofErr w:type="gramStart"/>
      <w:r w:rsidRPr="009B33B2">
        <w:rPr>
          <w:rFonts w:ascii="Times New Roman" w:hAnsi="Times New Roman" w:cs="Times New Roman"/>
          <w:color w:val="000000"/>
        </w:rPr>
        <w:t>la</w:t>
      </w:r>
      <w:proofErr w:type="gram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técnica</w:t>
      </w:r>
      <w:proofErr w:type="spellEnd"/>
      <w:r w:rsidRPr="009B33B2">
        <w:rPr>
          <w:rFonts w:ascii="Times New Roman" w:hAnsi="Times New Roman" w:cs="Times New Roman"/>
          <w:color w:val="000000"/>
        </w:rPr>
        <w:t xml:space="preserve"> de </w:t>
      </w:r>
      <w:proofErr w:type="spellStart"/>
      <w:r w:rsidRPr="009B33B2">
        <w:rPr>
          <w:rFonts w:ascii="Times New Roman" w:hAnsi="Times New Roman" w:cs="Times New Roman"/>
          <w:color w:val="000000"/>
        </w:rPr>
        <w:t>formalización</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es</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necesaria</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para</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garantizar</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que</w:t>
      </w:r>
      <w:proofErr w:type="spellEnd"/>
      <w:r w:rsidRPr="009B33B2">
        <w:rPr>
          <w:rFonts w:ascii="Times New Roman" w:hAnsi="Times New Roman" w:cs="Times New Roman"/>
          <w:color w:val="000000"/>
        </w:rPr>
        <w:t xml:space="preserve"> no se </w:t>
      </w:r>
      <w:proofErr w:type="spellStart"/>
      <w:r w:rsidRPr="009B33B2">
        <w:rPr>
          <w:rFonts w:ascii="Times New Roman" w:hAnsi="Times New Roman" w:cs="Times New Roman"/>
          <w:color w:val="000000"/>
        </w:rPr>
        <w:t>desnaturalice</w:t>
      </w:r>
      <w:proofErr w:type="spellEnd"/>
      <w:r w:rsidRPr="009B33B2">
        <w:rPr>
          <w:rFonts w:ascii="Times New Roman" w:hAnsi="Times New Roman" w:cs="Times New Roman"/>
          <w:color w:val="000000"/>
        </w:rPr>
        <w:t xml:space="preserve"> el </w:t>
      </w:r>
      <w:proofErr w:type="spellStart"/>
      <w:r w:rsidRPr="009B33B2">
        <w:rPr>
          <w:rFonts w:ascii="Times New Roman" w:hAnsi="Times New Roman" w:cs="Times New Roman"/>
          <w:color w:val="000000"/>
        </w:rPr>
        <w:t>carácter</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extraordinario</w:t>
      </w:r>
      <w:proofErr w:type="spellEnd"/>
      <w:r w:rsidRPr="009B33B2">
        <w:rPr>
          <w:rFonts w:ascii="Times New Roman" w:hAnsi="Times New Roman" w:cs="Times New Roman"/>
          <w:color w:val="000000"/>
        </w:rPr>
        <w:t xml:space="preserve"> de </w:t>
      </w:r>
      <w:proofErr w:type="spellStart"/>
      <w:r w:rsidRPr="009B33B2">
        <w:rPr>
          <w:rFonts w:ascii="Times New Roman" w:hAnsi="Times New Roman" w:cs="Times New Roman"/>
          <w:color w:val="000000"/>
        </w:rPr>
        <w:t>este</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medio</w:t>
      </w:r>
      <w:proofErr w:type="spellEnd"/>
      <w:r w:rsidRPr="009B33B2">
        <w:rPr>
          <w:rFonts w:ascii="Times New Roman" w:hAnsi="Times New Roman" w:cs="Times New Roman"/>
          <w:color w:val="000000"/>
        </w:rPr>
        <w:t xml:space="preserve"> de </w:t>
      </w:r>
      <w:proofErr w:type="spellStart"/>
      <w:r w:rsidRPr="009B33B2">
        <w:rPr>
          <w:rFonts w:ascii="Times New Roman" w:hAnsi="Times New Roman" w:cs="Times New Roman"/>
          <w:color w:val="000000"/>
        </w:rPr>
        <w:t>impugnación</w:t>
      </w:r>
      <w:proofErr w:type="spellEnd"/>
      <w:r w:rsidRPr="009B33B2">
        <w:rPr>
          <w:rFonts w:ascii="Times New Roman" w:hAnsi="Times New Roman" w:cs="Times New Roman"/>
          <w:color w:val="000000"/>
        </w:rPr>
        <w:t xml:space="preserve">, y no de gravamen, </w:t>
      </w:r>
      <w:proofErr w:type="spellStart"/>
      <w:r w:rsidRPr="009B33B2">
        <w:rPr>
          <w:rFonts w:ascii="Times New Roman" w:hAnsi="Times New Roman" w:cs="Times New Roman"/>
          <w:color w:val="000000"/>
        </w:rPr>
        <w:t>que</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tiene</w:t>
      </w:r>
      <w:proofErr w:type="spellEnd"/>
      <w:r w:rsidRPr="009B33B2">
        <w:rPr>
          <w:rFonts w:ascii="Times New Roman" w:hAnsi="Times New Roman" w:cs="Times New Roman"/>
          <w:color w:val="000000"/>
        </w:rPr>
        <w:t xml:space="preserve"> el </w:t>
      </w:r>
      <w:proofErr w:type="spellStart"/>
      <w:r w:rsidRPr="009B33B2">
        <w:rPr>
          <w:rFonts w:ascii="Times New Roman" w:hAnsi="Times New Roman" w:cs="Times New Roman"/>
          <w:color w:val="000000"/>
        </w:rPr>
        <w:t>recurso</w:t>
      </w:r>
      <w:proofErr w:type="spellEnd"/>
      <w:r w:rsidRPr="009B33B2">
        <w:rPr>
          <w:rFonts w:ascii="Times New Roman" w:hAnsi="Times New Roman" w:cs="Times New Roman"/>
          <w:color w:val="000000"/>
        </w:rPr>
        <w:t xml:space="preserve"> de </w:t>
      </w:r>
      <w:proofErr w:type="spellStart"/>
      <w:r w:rsidRPr="009B33B2">
        <w:rPr>
          <w:rFonts w:ascii="Times New Roman" w:hAnsi="Times New Roman" w:cs="Times New Roman"/>
          <w:color w:val="000000"/>
        </w:rPr>
        <w:t>casación</w:t>
      </w:r>
      <w:proofErr w:type="spellEnd"/>
      <w:r w:rsidRPr="009B33B2">
        <w:rPr>
          <w:rFonts w:ascii="Times New Roman" w:hAnsi="Times New Roman" w:cs="Times New Roman"/>
          <w:color w:val="000000"/>
        </w:rPr>
        <w:t xml:space="preserve">, de </w:t>
      </w:r>
      <w:proofErr w:type="spellStart"/>
      <w:r w:rsidRPr="009B33B2">
        <w:rPr>
          <w:rFonts w:ascii="Times New Roman" w:hAnsi="Times New Roman" w:cs="Times New Roman"/>
          <w:color w:val="000000"/>
        </w:rPr>
        <w:t>allí</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que</w:t>
      </w:r>
      <w:proofErr w:type="spellEnd"/>
      <w:r w:rsidRPr="009B33B2">
        <w:rPr>
          <w:rFonts w:ascii="Times New Roman" w:hAnsi="Times New Roman" w:cs="Times New Roman"/>
          <w:color w:val="000000"/>
        </w:rPr>
        <w:t xml:space="preserve"> se </w:t>
      </w:r>
      <w:proofErr w:type="spellStart"/>
      <w:r w:rsidRPr="009B33B2">
        <w:rPr>
          <w:rFonts w:ascii="Times New Roman" w:hAnsi="Times New Roman" w:cs="Times New Roman"/>
          <w:color w:val="000000"/>
        </w:rPr>
        <w:t>exige</w:t>
      </w:r>
      <w:proofErr w:type="spellEnd"/>
      <w:r w:rsidRPr="009B33B2">
        <w:rPr>
          <w:rFonts w:ascii="Times New Roman" w:hAnsi="Times New Roman" w:cs="Times New Roman"/>
          <w:color w:val="000000"/>
        </w:rPr>
        <w:t xml:space="preserve"> al </w:t>
      </w:r>
      <w:proofErr w:type="spellStart"/>
      <w:r w:rsidRPr="009B33B2">
        <w:rPr>
          <w:rFonts w:ascii="Times New Roman" w:hAnsi="Times New Roman" w:cs="Times New Roman"/>
          <w:color w:val="000000"/>
        </w:rPr>
        <w:t>recurrente</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como</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carga</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que</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cumpla</w:t>
      </w:r>
      <w:proofErr w:type="spellEnd"/>
      <w:r w:rsidRPr="009B33B2">
        <w:rPr>
          <w:rFonts w:ascii="Times New Roman" w:hAnsi="Times New Roman" w:cs="Times New Roman"/>
          <w:color w:val="000000"/>
        </w:rPr>
        <w:t xml:space="preserve"> un </w:t>
      </w:r>
      <w:proofErr w:type="spellStart"/>
      <w:r w:rsidRPr="009B33B2">
        <w:rPr>
          <w:rFonts w:ascii="Times New Roman" w:hAnsi="Times New Roman" w:cs="Times New Roman"/>
          <w:color w:val="000000"/>
        </w:rPr>
        <w:t>mínimo</w:t>
      </w:r>
      <w:proofErr w:type="spellEnd"/>
      <w:r w:rsidRPr="009B33B2">
        <w:rPr>
          <w:rFonts w:ascii="Times New Roman" w:hAnsi="Times New Roman" w:cs="Times New Roman"/>
          <w:color w:val="000000"/>
        </w:rPr>
        <w:t xml:space="preserve"> de </w:t>
      </w:r>
      <w:proofErr w:type="spellStart"/>
      <w:r w:rsidRPr="009B33B2">
        <w:rPr>
          <w:rFonts w:ascii="Times New Roman" w:hAnsi="Times New Roman" w:cs="Times New Roman"/>
          <w:color w:val="000000"/>
        </w:rPr>
        <w:t>requisitos</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para</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considerarlo</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formalizado</w:t>
      </w:r>
      <w:proofErr w:type="spellEnd"/>
      <w:r w:rsidRPr="009B33B2">
        <w:rPr>
          <w:rFonts w:ascii="Times New Roman" w:hAnsi="Times New Roman" w:cs="Times New Roman"/>
          <w:color w:val="000000"/>
        </w:rPr>
        <w:t xml:space="preserve">, y </w:t>
      </w:r>
      <w:proofErr w:type="spellStart"/>
      <w:r w:rsidRPr="009B33B2">
        <w:rPr>
          <w:rFonts w:ascii="Times New Roman" w:hAnsi="Times New Roman" w:cs="Times New Roman"/>
          <w:color w:val="000000"/>
        </w:rPr>
        <w:t>sólo</w:t>
      </w:r>
      <w:proofErr w:type="spellEnd"/>
      <w:r w:rsidRPr="009B33B2">
        <w:rPr>
          <w:rFonts w:ascii="Times New Roman" w:hAnsi="Times New Roman" w:cs="Times New Roman"/>
          <w:color w:val="000000"/>
        </w:rPr>
        <w:t xml:space="preserve"> en </w:t>
      </w:r>
      <w:proofErr w:type="spellStart"/>
      <w:r w:rsidRPr="009B33B2">
        <w:rPr>
          <w:rFonts w:ascii="Times New Roman" w:hAnsi="Times New Roman" w:cs="Times New Roman"/>
          <w:color w:val="000000"/>
        </w:rPr>
        <w:t>casos</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excepcionales</w:t>
      </w:r>
      <w:proofErr w:type="spellEnd"/>
      <w:r w:rsidRPr="009B33B2">
        <w:rPr>
          <w:rFonts w:ascii="Times New Roman" w:hAnsi="Times New Roman" w:cs="Times New Roman"/>
          <w:color w:val="000000"/>
        </w:rPr>
        <w:t xml:space="preserve">, en </w:t>
      </w:r>
      <w:proofErr w:type="spellStart"/>
      <w:r w:rsidRPr="009B33B2">
        <w:rPr>
          <w:rFonts w:ascii="Times New Roman" w:hAnsi="Times New Roman" w:cs="Times New Roman"/>
          <w:color w:val="000000"/>
        </w:rPr>
        <w:t>aplicación</w:t>
      </w:r>
      <w:proofErr w:type="spellEnd"/>
      <w:r w:rsidRPr="009B33B2">
        <w:rPr>
          <w:rFonts w:ascii="Times New Roman" w:hAnsi="Times New Roman" w:cs="Times New Roman"/>
          <w:color w:val="000000"/>
        </w:rPr>
        <w:t xml:space="preserve"> de </w:t>
      </w:r>
      <w:proofErr w:type="spellStart"/>
      <w:r w:rsidRPr="009B33B2">
        <w:rPr>
          <w:rFonts w:ascii="Times New Roman" w:hAnsi="Times New Roman" w:cs="Times New Roman"/>
          <w:color w:val="000000"/>
        </w:rPr>
        <w:t>normas</w:t>
      </w:r>
      <w:proofErr w:type="spellEnd"/>
      <w:r w:rsidRPr="009B33B2">
        <w:rPr>
          <w:rFonts w:ascii="Times New Roman" w:hAnsi="Times New Roman" w:cs="Times New Roman"/>
          <w:color w:val="000000"/>
        </w:rPr>
        <w:t xml:space="preserve"> de </w:t>
      </w:r>
      <w:proofErr w:type="spellStart"/>
      <w:r w:rsidRPr="009B33B2">
        <w:rPr>
          <w:rFonts w:ascii="Times New Roman" w:hAnsi="Times New Roman" w:cs="Times New Roman"/>
          <w:color w:val="000000"/>
        </w:rPr>
        <w:t>rango</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constitucional</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podrá</w:t>
      </w:r>
      <w:proofErr w:type="spellEnd"/>
      <w:r w:rsidRPr="009B33B2">
        <w:rPr>
          <w:rFonts w:ascii="Times New Roman" w:hAnsi="Times New Roman" w:cs="Times New Roman"/>
          <w:color w:val="000000"/>
        </w:rPr>
        <w:t xml:space="preserve"> la </w:t>
      </w:r>
      <w:proofErr w:type="spellStart"/>
      <w:r w:rsidRPr="009B33B2">
        <w:rPr>
          <w:rFonts w:ascii="Times New Roman" w:hAnsi="Times New Roman" w:cs="Times New Roman"/>
          <w:color w:val="000000"/>
        </w:rPr>
        <w:t>Sala</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entrar</w:t>
      </w:r>
      <w:proofErr w:type="spellEnd"/>
      <w:r w:rsidRPr="009B33B2">
        <w:rPr>
          <w:rFonts w:ascii="Times New Roman" w:hAnsi="Times New Roman" w:cs="Times New Roman"/>
          <w:color w:val="000000"/>
        </w:rPr>
        <w:t xml:space="preserve"> a </w:t>
      </w:r>
      <w:proofErr w:type="spellStart"/>
      <w:r w:rsidRPr="009B33B2">
        <w:rPr>
          <w:rFonts w:ascii="Times New Roman" w:hAnsi="Times New Roman" w:cs="Times New Roman"/>
          <w:color w:val="000000"/>
        </w:rPr>
        <w:t>conocer</w:t>
      </w:r>
      <w:proofErr w:type="spellEnd"/>
      <w:r w:rsidRPr="009B33B2">
        <w:rPr>
          <w:rFonts w:ascii="Times New Roman" w:hAnsi="Times New Roman" w:cs="Times New Roman"/>
          <w:color w:val="000000"/>
        </w:rPr>
        <w:t xml:space="preserve"> y </w:t>
      </w:r>
      <w:proofErr w:type="spellStart"/>
      <w:r w:rsidRPr="009B33B2">
        <w:rPr>
          <w:rFonts w:ascii="Times New Roman" w:hAnsi="Times New Roman" w:cs="Times New Roman"/>
          <w:color w:val="000000"/>
        </w:rPr>
        <w:t>decidir</w:t>
      </w:r>
      <w:proofErr w:type="spellEnd"/>
      <w:r w:rsidRPr="009B33B2">
        <w:rPr>
          <w:rFonts w:ascii="Times New Roman" w:hAnsi="Times New Roman" w:cs="Times New Roman"/>
          <w:color w:val="000000"/>
        </w:rPr>
        <w:t xml:space="preserve"> un </w:t>
      </w:r>
      <w:proofErr w:type="spellStart"/>
      <w:r w:rsidRPr="009B33B2">
        <w:rPr>
          <w:rFonts w:ascii="Times New Roman" w:hAnsi="Times New Roman" w:cs="Times New Roman"/>
          <w:color w:val="000000"/>
        </w:rPr>
        <w:t>recurso</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deficiente</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por</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privar</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razones</w:t>
      </w:r>
      <w:proofErr w:type="spellEnd"/>
      <w:r w:rsidRPr="009B33B2">
        <w:rPr>
          <w:rFonts w:ascii="Times New Roman" w:hAnsi="Times New Roman" w:cs="Times New Roman"/>
          <w:color w:val="000000"/>
        </w:rPr>
        <w:t xml:space="preserve"> de </w:t>
      </w:r>
      <w:proofErr w:type="spellStart"/>
      <w:r w:rsidRPr="009B33B2">
        <w:rPr>
          <w:rFonts w:ascii="Times New Roman" w:hAnsi="Times New Roman" w:cs="Times New Roman"/>
          <w:color w:val="000000"/>
        </w:rPr>
        <w:t>justicia</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cuidadosamente</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ponderadas</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por</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ésta</w:t>
      </w:r>
      <w:proofErr w:type="spellEnd"/>
      <w:r w:rsidRPr="009B33B2">
        <w:rPr>
          <w:rFonts w:ascii="Times New Roman" w:hAnsi="Times New Roman" w:cs="Times New Roman"/>
          <w:color w:val="000000"/>
        </w:rPr>
        <w:t>.</w:t>
      </w:r>
    </w:p>
    <w:p w14:paraId="45099EBA" w14:textId="77777777" w:rsidR="00A30C90" w:rsidRPr="009B33B2" w:rsidRDefault="00A30C90" w:rsidP="00A30C90">
      <w:pPr>
        <w:spacing w:line="330" w:lineRule="atLeast"/>
        <w:ind w:left="1134"/>
        <w:jc w:val="both"/>
        <w:rPr>
          <w:rFonts w:ascii="Calibri" w:hAnsi="Calibri" w:cs="Times New Roman"/>
          <w:color w:val="000000"/>
          <w:lang w:val="es-VE"/>
        </w:rPr>
      </w:pPr>
      <w:r w:rsidRPr="009B33B2">
        <w:rPr>
          <w:rFonts w:ascii="Times New Roman" w:hAnsi="Times New Roman" w:cs="Times New Roman"/>
          <w:i/>
          <w:iCs/>
          <w:color w:val="000000"/>
        </w:rPr>
        <w:t> </w:t>
      </w:r>
    </w:p>
    <w:p w14:paraId="1D1B1645" w14:textId="77777777" w:rsidR="00A30C90" w:rsidRPr="009B33B2" w:rsidRDefault="00A30C90" w:rsidP="00A30C90">
      <w:pPr>
        <w:spacing w:line="330" w:lineRule="atLeast"/>
        <w:ind w:firstLine="567"/>
        <w:jc w:val="both"/>
        <w:rPr>
          <w:rFonts w:ascii="Calibri" w:hAnsi="Calibri" w:cs="Times New Roman"/>
          <w:color w:val="000000"/>
          <w:lang w:val="es-VE"/>
        </w:rPr>
      </w:pPr>
      <w:proofErr w:type="spellStart"/>
      <w:r w:rsidRPr="009B33B2">
        <w:rPr>
          <w:rFonts w:ascii="Times New Roman" w:hAnsi="Times New Roman" w:cs="Times New Roman"/>
          <w:color w:val="000000"/>
        </w:rPr>
        <w:t>Conforme</w:t>
      </w:r>
      <w:proofErr w:type="spellEnd"/>
      <w:r w:rsidRPr="009B33B2">
        <w:rPr>
          <w:rFonts w:ascii="Times New Roman" w:hAnsi="Times New Roman" w:cs="Times New Roman"/>
          <w:color w:val="000000"/>
        </w:rPr>
        <w:t xml:space="preserve"> al </w:t>
      </w:r>
      <w:proofErr w:type="spellStart"/>
      <w:r w:rsidRPr="009B33B2">
        <w:rPr>
          <w:rFonts w:ascii="Times New Roman" w:hAnsi="Times New Roman" w:cs="Times New Roman"/>
          <w:color w:val="000000"/>
        </w:rPr>
        <w:t>criterio</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jurisprudencial</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citado</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resulta</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imperativo</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resaltar</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que</w:t>
      </w:r>
      <w:proofErr w:type="spellEnd"/>
      <w:r w:rsidRPr="009B33B2">
        <w:rPr>
          <w:rFonts w:ascii="Times New Roman" w:hAnsi="Times New Roman" w:cs="Times New Roman"/>
          <w:color w:val="000000"/>
        </w:rPr>
        <w:t xml:space="preserve"> el </w:t>
      </w:r>
      <w:proofErr w:type="spellStart"/>
      <w:r w:rsidRPr="009B33B2">
        <w:rPr>
          <w:rFonts w:ascii="Times New Roman" w:hAnsi="Times New Roman" w:cs="Times New Roman"/>
          <w:color w:val="000000"/>
        </w:rPr>
        <w:t>escrito</w:t>
      </w:r>
      <w:proofErr w:type="spellEnd"/>
      <w:r w:rsidRPr="009B33B2">
        <w:rPr>
          <w:rFonts w:ascii="Times New Roman" w:hAnsi="Times New Roman" w:cs="Times New Roman"/>
          <w:color w:val="000000"/>
        </w:rPr>
        <w:t xml:space="preserve"> de </w:t>
      </w:r>
      <w:proofErr w:type="spellStart"/>
      <w:r w:rsidRPr="009B33B2">
        <w:rPr>
          <w:rFonts w:ascii="Times New Roman" w:hAnsi="Times New Roman" w:cs="Times New Roman"/>
          <w:color w:val="000000"/>
        </w:rPr>
        <w:t>formalización</w:t>
      </w:r>
      <w:proofErr w:type="spellEnd"/>
      <w:r w:rsidRPr="009B33B2">
        <w:rPr>
          <w:rFonts w:ascii="Times New Roman" w:hAnsi="Times New Roman" w:cs="Times New Roman"/>
          <w:color w:val="000000"/>
        </w:rPr>
        <w:t xml:space="preserve"> del </w:t>
      </w:r>
      <w:proofErr w:type="spellStart"/>
      <w:r w:rsidRPr="009B33B2">
        <w:rPr>
          <w:rFonts w:ascii="Times New Roman" w:hAnsi="Times New Roman" w:cs="Times New Roman"/>
          <w:color w:val="000000"/>
        </w:rPr>
        <w:t>recurso</w:t>
      </w:r>
      <w:proofErr w:type="spellEnd"/>
      <w:r w:rsidRPr="009B33B2">
        <w:rPr>
          <w:rFonts w:ascii="Times New Roman" w:hAnsi="Times New Roman" w:cs="Times New Roman"/>
          <w:color w:val="000000"/>
        </w:rPr>
        <w:t xml:space="preserve"> de </w:t>
      </w:r>
      <w:proofErr w:type="spellStart"/>
      <w:r w:rsidRPr="009B33B2">
        <w:rPr>
          <w:rFonts w:ascii="Times New Roman" w:hAnsi="Times New Roman" w:cs="Times New Roman"/>
          <w:color w:val="000000"/>
        </w:rPr>
        <w:t>casación</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debe</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cumplir</w:t>
      </w:r>
      <w:proofErr w:type="spellEnd"/>
      <w:r w:rsidRPr="009B33B2">
        <w:rPr>
          <w:rFonts w:ascii="Times New Roman" w:hAnsi="Times New Roman" w:cs="Times New Roman"/>
          <w:color w:val="000000"/>
        </w:rPr>
        <w:t xml:space="preserve"> con </w:t>
      </w:r>
      <w:proofErr w:type="spellStart"/>
      <w:r w:rsidRPr="009B33B2">
        <w:rPr>
          <w:rFonts w:ascii="Times New Roman" w:hAnsi="Times New Roman" w:cs="Times New Roman"/>
          <w:color w:val="000000"/>
        </w:rPr>
        <w:t>requisitos</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formales</w:t>
      </w:r>
      <w:proofErr w:type="spellEnd"/>
      <w:r w:rsidRPr="009B33B2">
        <w:rPr>
          <w:rFonts w:ascii="Times New Roman" w:hAnsi="Times New Roman" w:cs="Times New Roman"/>
          <w:color w:val="000000"/>
        </w:rPr>
        <w:t xml:space="preserve">, tales </w:t>
      </w:r>
      <w:proofErr w:type="spellStart"/>
      <w:r w:rsidRPr="009B33B2">
        <w:rPr>
          <w:rFonts w:ascii="Times New Roman" w:hAnsi="Times New Roman" w:cs="Times New Roman"/>
          <w:color w:val="000000"/>
        </w:rPr>
        <w:t>como</w:t>
      </w:r>
      <w:proofErr w:type="spellEnd"/>
      <w:r w:rsidRPr="009B33B2">
        <w:rPr>
          <w:rFonts w:ascii="Times New Roman" w:hAnsi="Times New Roman" w:cs="Times New Roman"/>
          <w:color w:val="000000"/>
        </w:rPr>
        <w:t>: </w:t>
      </w:r>
      <w:proofErr w:type="spellStart"/>
      <w:r w:rsidRPr="009B33B2">
        <w:rPr>
          <w:rFonts w:ascii="Times New Roman" w:hAnsi="Times New Roman" w:cs="Times New Roman"/>
          <w:i/>
          <w:iCs/>
          <w:color w:val="000000"/>
        </w:rPr>
        <w:t>i</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indicación</w:t>
      </w:r>
      <w:proofErr w:type="spellEnd"/>
      <w:r w:rsidRPr="009B33B2">
        <w:rPr>
          <w:rFonts w:ascii="Times New Roman" w:hAnsi="Times New Roman" w:cs="Times New Roman"/>
          <w:color w:val="000000"/>
        </w:rPr>
        <w:t xml:space="preserve"> de los </w:t>
      </w:r>
      <w:proofErr w:type="spellStart"/>
      <w:r w:rsidRPr="009B33B2">
        <w:rPr>
          <w:rFonts w:ascii="Times New Roman" w:hAnsi="Times New Roman" w:cs="Times New Roman"/>
          <w:color w:val="000000"/>
        </w:rPr>
        <w:t>supuestos</w:t>
      </w:r>
      <w:proofErr w:type="spellEnd"/>
      <w:r w:rsidRPr="009B33B2">
        <w:rPr>
          <w:rFonts w:ascii="Times New Roman" w:hAnsi="Times New Roman" w:cs="Times New Roman"/>
          <w:color w:val="000000"/>
        </w:rPr>
        <w:t xml:space="preserve"> de </w:t>
      </w:r>
      <w:proofErr w:type="spellStart"/>
      <w:r w:rsidRPr="009B33B2">
        <w:rPr>
          <w:rFonts w:ascii="Times New Roman" w:hAnsi="Times New Roman" w:cs="Times New Roman"/>
          <w:color w:val="000000"/>
        </w:rPr>
        <w:t>casación</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contenidos</w:t>
      </w:r>
      <w:proofErr w:type="spellEnd"/>
      <w:r w:rsidRPr="009B33B2">
        <w:rPr>
          <w:rFonts w:ascii="Times New Roman" w:hAnsi="Times New Roman" w:cs="Times New Roman"/>
          <w:color w:val="000000"/>
        </w:rPr>
        <w:t xml:space="preserve"> en el </w:t>
      </w:r>
      <w:proofErr w:type="spellStart"/>
      <w:r w:rsidRPr="009B33B2">
        <w:rPr>
          <w:rFonts w:ascii="Times New Roman" w:hAnsi="Times New Roman" w:cs="Times New Roman"/>
          <w:color w:val="000000"/>
        </w:rPr>
        <w:t>artículo</w:t>
      </w:r>
      <w:proofErr w:type="spellEnd"/>
      <w:r w:rsidRPr="009B33B2">
        <w:rPr>
          <w:rFonts w:ascii="Times New Roman" w:hAnsi="Times New Roman" w:cs="Times New Roman"/>
          <w:color w:val="000000"/>
        </w:rPr>
        <w:t xml:space="preserve"> 168 de la Ley </w:t>
      </w:r>
      <w:proofErr w:type="spellStart"/>
      <w:r w:rsidRPr="009B33B2">
        <w:rPr>
          <w:rFonts w:ascii="Times New Roman" w:hAnsi="Times New Roman" w:cs="Times New Roman"/>
          <w:color w:val="000000"/>
        </w:rPr>
        <w:t>Orgánica</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Procesal</w:t>
      </w:r>
      <w:proofErr w:type="spellEnd"/>
      <w:r w:rsidRPr="009B33B2">
        <w:rPr>
          <w:rFonts w:ascii="Times New Roman" w:hAnsi="Times New Roman" w:cs="Times New Roman"/>
          <w:color w:val="000000"/>
        </w:rPr>
        <w:t xml:space="preserve"> del </w:t>
      </w:r>
      <w:proofErr w:type="spellStart"/>
      <w:r w:rsidRPr="009B33B2">
        <w:rPr>
          <w:rFonts w:ascii="Times New Roman" w:hAnsi="Times New Roman" w:cs="Times New Roman"/>
          <w:color w:val="000000"/>
        </w:rPr>
        <w:t>Trabajo</w:t>
      </w:r>
      <w:proofErr w:type="spellEnd"/>
      <w:r w:rsidRPr="009B33B2">
        <w:rPr>
          <w:rFonts w:ascii="Times New Roman" w:hAnsi="Times New Roman" w:cs="Times New Roman"/>
          <w:color w:val="000000"/>
        </w:rPr>
        <w:t>; </w:t>
      </w:r>
      <w:r w:rsidRPr="009B33B2">
        <w:rPr>
          <w:rFonts w:ascii="Times New Roman" w:hAnsi="Times New Roman" w:cs="Times New Roman"/>
          <w:i/>
          <w:iCs/>
          <w:color w:val="000000"/>
        </w:rPr>
        <w:t>ii</w:t>
      </w:r>
      <w:r w:rsidRPr="009B33B2">
        <w:rPr>
          <w:rFonts w:ascii="Times New Roman" w:hAnsi="Times New Roman" w:cs="Times New Roman"/>
          <w:color w:val="000000"/>
        </w:rPr>
        <w:t xml:space="preserve">) la </w:t>
      </w:r>
      <w:proofErr w:type="spellStart"/>
      <w:r w:rsidRPr="009B33B2">
        <w:rPr>
          <w:rFonts w:ascii="Times New Roman" w:hAnsi="Times New Roman" w:cs="Times New Roman"/>
          <w:color w:val="000000"/>
        </w:rPr>
        <w:t>especificación</w:t>
      </w:r>
      <w:proofErr w:type="spellEnd"/>
      <w:r w:rsidRPr="009B33B2">
        <w:rPr>
          <w:rFonts w:ascii="Times New Roman" w:hAnsi="Times New Roman" w:cs="Times New Roman"/>
          <w:color w:val="000000"/>
        </w:rPr>
        <w:t xml:space="preserve"> de </w:t>
      </w:r>
      <w:proofErr w:type="spellStart"/>
      <w:r w:rsidRPr="009B33B2">
        <w:rPr>
          <w:rFonts w:ascii="Times New Roman" w:hAnsi="Times New Roman" w:cs="Times New Roman"/>
          <w:color w:val="000000"/>
        </w:rPr>
        <w:t>las</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disposiciones</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normativas</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que</w:t>
      </w:r>
      <w:proofErr w:type="spellEnd"/>
      <w:r w:rsidRPr="009B33B2">
        <w:rPr>
          <w:rFonts w:ascii="Times New Roman" w:hAnsi="Times New Roman" w:cs="Times New Roman"/>
          <w:color w:val="000000"/>
        </w:rPr>
        <w:t xml:space="preserve"> se </w:t>
      </w:r>
      <w:proofErr w:type="spellStart"/>
      <w:r w:rsidRPr="009B33B2">
        <w:rPr>
          <w:rFonts w:ascii="Times New Roman" w:hAnsi="Times New Roman" w:cs="Times New Roman"/>
          <w:color w:val="000000"/>
        </w:rPr>
        <w:t>consideren</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infringidas</w:t>
      </w:r>
      <w:proofErr w:type="spellEnd"/>
      <w:r w:rsidRPr="009B33B2">
        <w:rPr>
          <w:rFonts w:ascii="Times New Roman" w:hAnsi="Times New Roman" w:cs="Times New Roman"/>
          <w:color w:val="000000"/>
        </w:rPr>
        <w:t>; y </w:t>
      </w:r>
      <w:r w:rsidRPr="009B33B2">
        <w:rPr>
          <w:rFonts w:ascii="Times New Roman" w:hAnsi="Times New Roman" w:cs="Times New Roman"/>
          <w:i/>
          <w:iCs/>
          <w:color w:val="000000"/>
        </w:rPr>
        <w:t>iii</w:t>
      </w:r>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las</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razones</w:t>
      </w:r>
      <w:proofErr w:type="spellEnd"/>
      <w:r w:rsidRPr="009B33B2">
        <w:rPr>
          <w:rFonts w:ascii="Times New Roman" w:hAnsi="Times New Roman" w:cs="Times New Roman"/>
          <w:color w:val="000000"/>
        </w:rPr>
        <w:t xml:space="preserve"> o </w:t>
      </w:r>
      <w:proofErr w:type="spellStart"/>
      <w:r w:rsidRPr="009B33B2">
        <w:rPr>
          <w:rFonts w:ascii="Times New Roman" w:hAnsi="Times New Roman" w:cs="Times New Roman"/>
          <w:color w:val="000000"/>
        </w:rPr>
        <w:t>fundamentos</w:t>
      </w:r>
      <w:proofErr w:type="spellEnd"/>
      <w:r w:rsidRPr="009B33B2">
        <w:rPr>
          <w:rFonts w:ascii="Times New Roman" w:hAnsi="Times New Roman" w:cs="Times New Roman"/>
          <w:color w:val="000000"/>
        </w:rPr>
        <w:t xml:space="preserve"> en </w:t>
      </w:r>
      <w:proofErr w:type="spellStart"/>
      <w:r w:rsidRPr="009B33B2">
        <w:rPr>
          <w:rFonts w:ascii="Times New Roman" w:hAnsi="Times New Roman" w:cs="Times New Roman"/>
          <w:color w:val="000000"/>
        </w:rPr>
        <w:t>que</w:t>
      </w:r>
      <w:proofErr w:type="spellEnd"/>
      <w:r w:rsidRPr="009B33B2">
        <w:rPr>
          <w:rFonts w:ascii="Times New Roman" w:hAnsi="Times New Roman" w:cs="Times New Roman"/>
          <w:color w:val="000000"/>
        </w:rPr>
        <w:t xml:space="preserve"> se </w:t>
      </w:r>
      <w:proofErr w:type="spellStart"/>
      <w:r w:rsidRPr="009B33B2">
        <w:rPr>
          <w:rFonts w:ascii="Times New Roman" w:hAnsi="Times New Roman" w:cs="Times New Roman"/>
          <w:color w:val="000000"/>
        </w:rPr>
        <w:t>sustenta</w:t>
      </w:r>
      <w:proofErr w:type="spellEnd"/>
      <w:r w:rsidRPr="009B33B2">
        <w:rPr>
          <w:rFonts w:ascii="Times New Roman" w:hAnsi="Times New Roman" w:cs="Times New Roman"/>
          <w:color w:val="000000"/>
        </w:rPr>
        <w:t xml:space="preserve"> la </w:t>
      </w:r>
      <w:proofErr w:type="spellStart"/>
      <w:r w:rsidRPr="009B33B2">
        <w:rPr>
          <w:rFonts w:ascii="Times New Roman" w:hAnsi="Times New Roman" w:cs="Times New Roman"/>
          <w:color w:val="000000"/>
        </w:rPr>
        <w:t>denuncia</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para</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así</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evidenciar</w:t>
      </w:r>
      <w:proofErr w:type="spellEnd"/>
      <w:r w:rsidRPr="009B33B2">
        <w:rPr>
          <w:rFonts w:ascii="Times New Roman" w:hAnsi="Times New Roman" w:cs="Times New Roman"/>
          <w:color w:val="000000"/>
        </w:rPr>
        <w:t xml:space="preserve"> en forma </w:t>
      </w:r>
      <w:proofErr w:type="spellStart"/>
      <w:r w:rsidRPr="009B33B2">
        <w:rPr>
          <w:rFonts w:ascii="Times New Roman" w:hAnsi="Times New Roman" w:cs="Times New Roman"/>
          <w:color w:val="000000"/>
        </w:rPr>
        <w:t>precisa</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dónde</w:t>
      </w:r>
      <w:proofErr w:type="spellEnd"/>
      <w:r w:rsidRPr="009B33B2">
        <w:rPr>
          <w:rFonts w:ascii="Times New Roman" w:hAnsi="Times New Roman" w:cs="Times New Roman"/>
          <w:color w:val="000000"/>
        </w:rPr>
        <w:t xml:space="preserve"> se </w:t>
      </w:r>
      <w:proofErr w:type="spellStart"/>
      <w:r w:rsidRPr="009B33B2">
        <w:rPr>
          <w:rFonts w:ascii="Times New Roman" w:hAnsi="Times New Roman" w:cs="Times New Roman"/>
          <w:color w:val="000000"/>
        </w:rPr>
        <w:t>localiza</w:t>
      </w:r>
      <w:proofErr w:type="spellEnd"/>
      <w:r w:rsidRPr="009B33B2">
        <w:rPr>
          <w:rFonts w:ascii="Times New Roman" w:hAnsi="Times New Roman" w:cs="Times New Roman"/>
          <w:color w:val="000000"/>
        </w:rPr>
        <w:t xml:space="preserve"> el </w:t>
      </w:r>
      <w:proofErr w:type="spellStart"/>
      <w:r w:rsidRPr="009B33B2">
        <w:rPr>
          <w:rFonts w:ascii="Times New Roman" w:hAnsi="Times New Roman" w:cs="Times New Roman"/>
          <w:color w:val="000000"/>
        </w:rPr>
        <w:t>vicio</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que</w:t>
      </w:r>
      <w:proofErr w:type="spellEnd"/>
      <w:r w:rsidRPr="009B33B2">
        <w:rPr>
          <w:rFonts w:ascii="Times New Roman" w:hAnsi="Times New Roman" w:cs="Times New Roman"/>
          <w:color w:val="000000"/>
        </w:rPr>
        <w:t xml:space="preserve"> se </w:t>
      </w:r>
      <w:proofErr w:type="spellStart"/>
      <w:r w:rsidRPr="009B33B2">
        <w:rPr>
          <w:rFonts w:ascii="Times New Roman" w:hAnsi="Times New Roman" w:cs="Times New Roman"/>
          <w:color w:val="000000"/>
        </w:rPr>
        <w:t>delata</w:t>
      </w:r>
      <w:proofErr w:type="spellEnd"/>
      <w:r w:rsidRPr="009B33B2">
        <w:rPr>
          <w:rFonts w:ascii="Times New Roman" w:hAnsi="Times New Roman" w:cs="Times New Roman"/>
          <w:color w:val="000000"/>
        </w:rPr>
        <w:t>.</w:t>
      </w:r>
    </w:p>
    <w:p w14:paraId="33322098"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251944A8"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En el caso </w:t>
      </w:r>
      <w:r w:rsidRPr="009B33B2">
        <w:rPr>
          <w:rFonts w:ascii="Times New Roman" w:hAnsi="Times New Roman" w:cs="Times New Roman"/>
          <w:i/>
          <w:iCs/>
          <w:color w:val="000000"/>
          <w:lang w:val="es-VE"/>
        </w:rPr>
        <w:t>sub-lite</w:t>
      </w:r>
      <w:r w:rsidRPr="009B33B2">
        <w:rPr>
          <w:rFonts w:ascii="Times New Roman" w:hAnsi="Times New Roman" w:cs="Times New Roman"/>
          <w:color w:val="000000"/>
          <w:lang w:val="es-VE"/>
        </w:rPr>
        <w:t>, es evidente que la delación planteada carece de los requerimientos exigidos, puesto que aun cuando se enmarca en el numeral 2 del artículo 168 de la Ley Orgánica Procesal del Trabajo, no se aprecia que la parte formalizante especificara a qué tipo de vicio de infracción de ley de los contenidos en el numeral invocado –falta, falsa o errónea interpretación de una norma– se subsume el fallo recurrido.</w:t>
      </w:r>
    </w:p>
    <w:p w14:paraId="556BA7EA"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1E158F68"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En consecuencia, esta Sala de Casación Social, pese a las deficiencias detectadas, extremando sus funciones, a los fines de preservar las garantías contenidas en los artículos 26 y 257 de la Constitución de la República Bolivariana de Venezuela, procede a resolver la transgresión invocada, puesto que lo pretendido por la demandada recurrente es cuestionar la decisión de alzada en lo referente al establecimiento de la existencia de la relación de trabajo con la Asociación Civil demandada, por lo procede a pronunciarse en los términos siguientes:</w:t>
      </w:r>
    </w:p>
    <w:p w14:paraId="3C2B42A0"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62A7D6A7"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Ahora bien, a los fines de determinar la procedencia o no de la denuncia formulada, es preciso para este órgano jurisdiccional, citar la decisión del juzgado superior, quien especificó en su dispositivo que:</w:t>
      </w:r>
    </w:p>
    <w:p w14:paraId="5BE2BF66" w14:textId="77777777" w:rsidR="00A30C90" w:rsidRPr="009B33B2" w:rsidRDefault="00A30C90" w:rsidP="00A30C90">
      <w:pPr>
        <w:spacing w:after="200"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24D59A20" w14:textId="77777777" w:rsidR="00A30C90" w:rsidRPr="009B33B2" w:rsidRDefault="00A30C90" w:rsidP="00A30C90">
      <w:pPr>
        <w:ind w:left="1134"/>
        <w:jc w:val="both"/>
        <w:rPr>
          <w:rFonts w:ascii="Calibri" w:hAnsi="Calibri" w:cs="Times New Roman"/>
          <w:color w:val="000000"/>
          <w:lang w:val="es-VE"/>
        </w:rPr>
      </w:pPr>
      <w:r w:rsidRPr="009B33B2">
        <w:rPr>
          <w:rFonts w:ascii="Times New Roman" w:hAnsi="Times New Roman" w:cs="Times New Roman"/>
          <w:color w:val="000000"/>
          <w:lang w:val="es-VE"/>
        </w:rPr>
        <w:t>(…) En tal sentido, oídos los argumentos de la representación judicial de la parte actora y verificadas las actas procesales, </w:t>
      </w:r>
      <w:r w:rsidRPr="009B33B2">
        <w:rPr>
          <w:rFonts w:ascii="Times New Roman" w:hAnsi="Times New Roman" w:cs="Times New Roman"/>
          <w:b/>
          <w:bCs/>
          <w:color w:val="000000"/>
          <w:lang w:val="es-VE"/>
        </w:rPr>
        <w:t xml:space="preserve">este juzgador aprecia que en el presente caso estamos en presencia de la materialización del </w:t>
      </w:r>
      <w:r w:rsidRPr="009B33B2">
        <w:rPr>
          <w:rFonts w:ascii="Times New Roman" w:hAnsi="Times New Roman" w:cs="Times New Roman"/>
          <w:b/>
          <w:bCs/>
          <w:color w:val="000000"/>
          <w:lang w:val="es-VE"/>
        </w:rPr>
        <w:lastRenderedPageBreak/>
        <w:t>supuesto de hecho contemplado en el artículo 131 de la Ley Orgánica Procesal del Trabajo y en la jurisprudencia patria, transcrita parcialmente con antelación, según el cual si el demandado no comparece a la prolongación de la audiencia preliminar, ni da contestación a la demanda, se presumirá la admisión de los hechos alegados por el demandante de forma relativa</w:t>
      </w:r>
      <w:r w:rsidRPr="009B33B2">
        <w:rPr>
          <w:rFonts w:ascii="Times New Roman" w:hAnsi="Times New Roman" w:cs="Times New Roman"/>
          <w:color w:val="000000"/>
          <w:lang w:val="es-VE"/>
        </w:rPr>
        <w:t> y el Juez regente del Tribunal de Juicio sentenciará tomando en cuenta que las pretensiones del demandante no sean contrarias a derecho. Así se establece.</w:t>
      </w:r>
    </w:p>
    <w:p w14:paraId="318690F2" w14:textId="77777777" w:rsidR="00A30C90" w:rsidRPr="009B33B2" w:rsidRDefault="00A30C90" w:rsidP="00A30C90">
      <w:pPr>
        <w:ind w:left="1134"/>
        <w:jc w:val="both"/>
        <w:rPr>
          <w:rFonts w:ascii="Calibri" w:hAnsi="Calibri" w:cs="Times New Roman"/>
          <w:color w:val="000000"/>
          <w:lang w:val="es-VE"/>
        </w:rPr>
      </w:pPr>
      <w:r w:rsidRPr="009B33B2">
        <w:rPr>
          <w:rFonts w:ascii="Times New Roman" w:hAnsi="Times New Roman" w:cs="Times New Roman"/>
          <w:color w:val="000000"/>
          <w:lang w:val="es-VE"/>
        </w:rPr>
        <w:t> </w:t>
      </w:r>
    </w:p>
    <w:p w14:paraId="12736D28" w14:textId="77777777" w:rsidR="00A30C90" w:rsidRPr="009B33B2" w:rsidRDefault="00A30C90" w:rsidP="00A30C90">
      <w:pPr>
        <w:ind w:left="1134"/>
        <w:jc w:val="center"/>
        <w:rPr>
          <w:rFonts w:ascii="Calibri" w:hAnsi="Calibri" w:cs="Times New Roman"/>
          <w:color w:val="000000"/>
          <w:lang w:val="es-VE"/>
        </w:rPr>
      </w:pPr>
      <w:r w:rsidRPr="009B33B2">
        <w:rPr>
          <w:rFonts w:ascii="Times New Roman" w:hAnsi="Times New Roman" w:cs="Times New Roman"/>
          <w:color w:val="000000"/>
          <w:lang w:val="es-VE"/>
        </w:rPr>
        <w:t>(…</w:t>
      </w:r>
      <w:r w:rsidRPr="009B33B2">
        <w:rPr>
          <w:rFonts w:ascii="Times New Roman" w:hAnsi="Times New Roman" w:cs="Times New Roman"/>
          <w:i/>
          <w:iCs/>
          <w:color w:val="000000"/>
          <w:lang w:val="es-VE"/>
        </w:rPr>
        <w:t>Omissis</w:t>
      </w:r>
      <w:r w:rsidRPr="009B33B2">
        <w:rPr>
          <w:rFonts w:ascii="Times New Roman" w:hAnsi="Times New Roman" w:cs="Times New Roman"/>
          <w:color w:val="000000"/>
          <w:lang w:val="es-VE"/>
        </w:rPr>
        <w:t>…)</w:t>
      </w:r>
    </w:p>
    <w:p w14:paraId="712F57D1" w14:textId="77777777" w:rsidR="00A30C90" w:rsidRPr="009B33B2" w:rsidRDefault="00A30C90" w:rsidP="00A30C90">
      <w:pPr>
        <w:ind w:left="1134"/>
        <w:jc w:val="center"/>
        <w:rPr>
          <w:rFonts w:ascii="Calibri" w:hAnsi="Calibri" w:cs="Times New Roman"/>
          <w:color w:val="000000"/>
          <w:lang w:val="es-VE"/>
        </w:rPr>
      </w:pPr>
      <w:r w:rsidRPr="009B33B2">
        <w:rPr>
          <w:rFonts w:ascii="Times New Roman" w:hAnsi="Times New Roman" w:cs="Times New Roman"/>
          <w:color w:val="000000"/>
          <w:lang w:val="es-VE"/>
        </w:rPr>
        <w:t> </w:t>
      </w:r>
    </w:p>
    <w:p w14:paraId="4048E749" w14:textId="77777777" w:rsidR="00A30C90" w:rsidRPr="009B33B2" w:rsidRDefault="00A30C90" w:rsidP="00A30C90">
      <w:pPr>
        <w:ind w:left="1134"/>
        <w:jc w:val="both"/>
        <w:rPr>
          <w:rFonts w:ascii="Calibri" w:hAnsi="Calibri" w:cs="Times New Roman"/>
          <w:color w:val="000000"/>
          <w:lang w:val="es-VE"/>
        </w:rPr>
      </w:pPr>
      <w:r w:rsidRPr="009B33B2">
        <w:rPr>
          <w:rFonts w:ascii="Times New Roman" w:hAnsi="Times New Roman" w:cs="Times New Roman"/>
          <w:color w:val="000000"/>
          <w:lang w:val="es-VE"/>
        </w:rPr>
        <w:t>De tal manera, sin desprendernos del hecho cierto que la parte accionada ASOCIACIÓN CIVIL UNIÓN BARQUISIMETO, incompareció a la prolongación de la audiencia preliminar, tenemos que la Sala de Casación Social del Tribunal Supremo de Justicia, en sentencia Nro.- 0845, de fecha 11/05/2006, ha determinado cuándo una pretensión puede ser calificada como contraria a derecho y, en tal sentido decidió:</w:t>
      </w:r>
    </w:p>
    <w:p w14:paraId="47DDA6D3" w14:textId="77777777" w:rsidR="00A30C90" w:rsidRPr="009B33B2" w:rsidRDefault="00A30C90" w:rsidP="00A30C90">
      <w:pPr>
        <w:ind w:left="1134"/>
        <w:jc w:val="both"/>
        <w:rPr>
          <w:rFonts w:ascii="Calibri" w:hAnsi="Calibri" w:cs="Times New Roman"/>
          <w:color w:val="000000"/>
          <w:lang w:val="es-VE"/>
        </w:rPr>
      </w:pPr>
      <w:r w:rsidRPr="009B33B2">
        <w:rPr>
          <w:rFonts w:ascii="Times New Roman" w:hAnsi="Times New Roman" w:cs="Times New Roman"/>
          <w:color w:val="000000"/>
          <w:lang w:val="es-VE"/>
        </w:rPr>
        <w:t> </w:t>
      </w:r>
    </w:p>
    <w:p w14:paraId="1D55B52F" w14:textId="77777777" w:rsidR="00A30C90" w:rsidRPr="009B33B2" w:rsidRDefault="00A30C90" w:rsidP="00A30C90">
      <w:pPr>
        <w:ind w:left="1134"/>
        <w:jc w:val="center"/>
        <w:rPr>
          <w:rFonts w:ascii="Calibri" w:hAnsi="Calibri" w:cs="Times New Roman"/>
          <w:color w:val="000000"/>
          <w:lang w:val="es-VE"/>
        </w:rPr>
      </w:pPr>
      <w:r w:rsidRPr="009B33B2">
        <w:rPr>
          <w:rFonts w:ascii="Times New Roman" w:hAnsi="Times New Roman" w:cs="Times New Roman"/>
          <w:color w:val="000000"/>
          <w:lang w:val="es-VE"/>
        </w:rPr>
        <w:t>(…</w:t>
      </w:r>
      <w:r w:rsidRPr="009B33B2">
        <w:rPr>
          <w:rFonts w:ascii="Times New Roman" w:hAnsi="Times New Roman" w:cs="Times New Roman"/>
          <w:i/>
          <w:iCs/>
          <w:color w:val="000000"/>
          <w:lang w:val="es-VE"/>
        </w:rPr>
        <w:t>Omissis</w:t>
      </w:r>
      <w:r w:rsidRPr="009B33B2">
        <w:rPr>
          <w:rFonts w:ascii="Times New Roman" w:hAnsi="Times New Roman" w:cs="Times New Roman"/>
          <w:color w:val="000000"/>
          <w:lang w:val="es-VE"/>
        </w:rPr>
        <w:t>…)</w:t>
      </w:r>
    </w:p>
    <w:p w14:paraId="7C149F51" w14:textId="77777777" w:rsidR="00A30C90" w:rsidRPr="009B33B2" w:rsidRDefault="00A30C90" w:rsidP="00A30C90">
      <w:pPr>
        <w:ind w:left="1134"/>
        <w:jc w:val="both"/>
        <w:rPr>
          <w:rFonts w:ascii="Calibri" w:hAnsi="Calibri" w:cs="Times New Roman"/>
          <w:color w:val="000000"/>
          <w:lang w:val="es-VE"/>
        </w:rPr>
      </w:pPr>
      <w:r w:rsidRPr="009B33B2">
        <w:rPr>
          <w:rFonts w:ascii="Times New Roman" w:hAnsi="Times New Roman" w:cs="Times New Roman"/>
          <w:color w:val="000000"/>
          <w:lang w:val="es-VE"/>
        </w:rPr>
        <w:t> </w:t>
      </w:r>
    </w:p>
    <w:p w14:paraId="3E30DF10" w14:textId="77777777" w:rsidR="00A30C90" w:rsidRPr="009B33B2" w:rsidRDefault="00A30C90" w:rsidP="00A30C90">
      <w:pPr>
        <w:ind w:left="1134"/>
        <w:jc w:val="both"/>
        <w:rPr>
          <w:rFonts w:ascii="Calibri" w:hAnsi="Calibri" w:cs="Times New Roman"/>
          <w:color w:val="000000"/>
          <w:lang w:val="es-VE"/>
        </w:rPr>
      </w:pPr>
      <w:r w:rsidRPr="009B33B2">
        <w:rPr>
          <w:rFonts w:ascii="Times New Roman" w:hAnsi="Times New Roman" w:cs="Times New Roman"/>
          <w:b/>
          <w:bCs/>
          <w:color w:val="000000"/>
          <w:lang w:val="es-VE"/>
        </w:rPr>
        <w:t>Constituye mandato legal para el juez, en casos como el que nos ocupa, entrar a conocer la demanda para su resolución desde el plano estrictamente del Derecho</w:t>
      </w:r>
      <w:r w:rsidRPr="009B33B2">
        <w:rPr>
          <w:rFonts w:ascii="Times New Roman" w:hAnsi="Times New Roman" w:cs="Times New Roman"/>
          <w:color w:val="000000"/>
          <w:lang w:val="es-VE"/>
        </w:rPr>
        <w:t>, sin resolver sobre los supuestos de hecho explanados en el escrito libelar, toda vez que la ley considera que los mismos han sido aceptados en su integridad por la parte contumaz.</w:t>
      </w:r>
    </w:p>
    <w:p w14:paraId="73EA2D5E" w14:textId="77777777" w:rsidR="00A30C90" w:rsidRPr="009B33B2" w:rsidRDefault="00A30C90" w:rsidP="00A30C90">
      <w:pPr>
        <w:ind w:left="1134"/>
        <w:jc w:val="both"/>
        <w:rPr>
          <w:rFonts w:ascii="Calibri" w:hAnsi="Calibri" w:cs="Times New Roman"/>
          <w:color w:val="000000"/>
          <w:lang w:val="es-VE"/>
        </w:rPr>
      </w:pPr>
      <w:r w:rsidRPr="009B33B2">
        <w:rPr>
          <w:rFonts w:ascii="Times New Roman" w:hAnsi="Times New Roman" w:cs="Times New Roman"/>
          <w:color w:val="000000"/>
          <w:lang w:val="es-VE"/>
        </w:rPr>
        <w:t> </w:t>
      </w:r>
    </w:p>
    <w:p w14:paraId="79DB7711" w14:textId="77777777" w:rsidR="00A30C90" w:rsidRPr="009B33B2" w:rsidRDefault="00A30C90" w:rsidP="00A30C90">
      <w:pPr>
        <w:ind w:left="1134"/>
        <w:jc w:val="both"/>
        <w:rPr>
          <w:rFonts w:ascii="Calibri" w:hAnsi="Calibri" w:cs="Times New Roman"/>
          <w:color w:val="000000"/>
          <w:lang w:val="es-VE"/>
        </w:rPr>
      </w:pPr>
      <w:r w:rsidRPr="009B33B2">
        <w:rPr>
          <w:rFonts w:ascii="Times New Roman" w:hAnsi="Times New Roman" w:cs="Times New Roman"/>
          <w:color w:val="000000"/>
          <w:lang w:val="es-VE"/>
        </w:rPr>
        <w:t>Es decir, </w:t>
      </w:r>
      <w:r w:rsidRPr="009B33B2">
        <w:rPr>
          <w:rFonts w:ascii="Times New Roman" w:hAnsi="Times New Roman" w:cs="Times New Roman"/>
          <w:b/>
          <w:bCs/>
          <w:color w:val="000000"/>
          <w:lang w:val="es-VE"/>
        </w:rPr>
        <w:t>el juez está en la obligación de sustraer del dispositivo de su decisión, únicamente las reclamaciones que sean abierta y explícitamente contrarias a derecho</w:t>
      </w:r>
      <w:r w:rsidRPr="009B33B2">
        <w:rPr>
          <w:rFonts w:ascii="Times New Roman" w:hAnsi="Times New Roman" w:cs="Times New Roman"/>
          <w:color w:val="000000"/>
          <w:lang w:val="es-VE"/>
        </w:rPr>
        <w:t>, por lo que éste debe ser el examen al cual se someterá toda demanda en caso de la contumacia manifiesta de la parte demandada.</w:t>
      </w:r>
    </w:p>
    <w:p w14:paraId="7373B432" w14:textId="77777777" w:rsidR="00A30C90" w:rsidRPr="009B33B2" w:rsidRDefault="00A30C90" w:rsidP="00A30C90">
      <w:pPr>
        <w:ind w:left="1134"/>
        <w:jc w:val="both"/>
        <w:rPr>
          <w:rFonts w:ascii="Calibri" w:hAnsi="Calibri" w:cs="Times New Roman"/>
          <w:color w:val="000000"/>
          <w:lang w:val="es-VE"/>
        </w:rPr>
      </w:pPr>
      <w:r w:rsidRPr="009B33B2">
        <w:rPr>
          <w:rFonts w:ascii="Times New Roman" w:hAnsi="Times New Roman" w:cs="Times New Roman"/>
          <w:color w:val="000000"/>
          <w:lang w:val="es-VE"/>
        </w:rPr>
        <w:t> </w:t>
      </w:r>
    </w:p>
    <w:p w14:paraId="38D4C718" w14:textId="77777777" w:rsidR="00A30C90" w:rsidRPr="009B33B2" w:rsidRDefault="00A30C90" w:rsidP="00A30C90">
      <w:pPr>
        <w:ind w:left="1134"/>
        <w:jc w:val="center"/>
        <w:rPr>
          <w:rFonts w:ascii="Calibri" w:hAnsi="Calibri" w:cs="Times New Roman"/>
          <w:color w:val="000000"/>
          <w:lang w:val="es-VE"/>
        </w:rPr>
      </w:pPr>
      <w:r w:rsidRPr="009B33B2">
        <w:rPr>
          <w:rFonts w:ascii="Times New Roman" w:hAnsi="Times New Roman" w:cs="Times New Roman"/>
          <w:color w:val="000000"/>
          <w:lang w:val="es-VE"/>
        </w:rPr>
        <w:t>(…</w:t>
      </w:r>
      <w:r w:rsidRPr="009B33B2">
        <w:rPr>
          <w:rFonts w:ascii="Times New Roman" w:hAnsi="Times New Roman" w:cs="Times New Roman"/>
          <w:i/>
          <w:iCs/>
          <w:color w:val="000000"/>
          <w:lang w:val="es-VE"/>
        </w:rPr>
        <w:t>Omissis</w:t>
      </w:r>
      <w:r w:rsidRPr="009B33B2">
        <w:rPr>
          <w:rFonts w:ascii="Times New Roman" w:hAnsi="Times New Roman" w:cs="Times New Roman"/>
          <w:color w:val="000000"/>
          <w:lang w:val="es-VE"/>
        </w:rPr>
        <w:t>…)</w:t>
      </w:r>
    </w:p>
    <w:p w14:paraId="55E6B0F8" w14:textId="77777777" w:rsidR="00A30C90" w:rsidRPr="009B33B2" w:rsidRDefault="00A30C90" w:rsidP="00A30C90">
      <w:pPr>
        <w:ind w:left="1134"/>
        <w:jc w:val="both"/>
        <w:rPr>
          <w:rFonts w:ascii="Calibri" w:hAnsi="Calibri" w:cs="Times New Roman"/>
          <w:color w:val="000000"/>
          <w:lang w:val="es-VE"/>
        </w:rPr>
      </w:pPr>
      <w:r w:rsidRPr="009B33B2">
        <w:rPr>
          <w:rFonts w:ascii="Times New Roman" w:hAnsi="Times New Roman" w:cs="Times New Roman"/>
          <w:color w:val="000000"/>
          <w:lang w:val="es-VE"/>
        </w:rPr>
        <w:t> </w:t>
      </w:r>
    </w:p>
    <w:p w14:paraId="0E1FFE5A" w14:textId="77777777" w:rsidR="00A30C90" w:rsidRPr="009B33B2" w:rsidRDefault="00A30C90" w:rsidP="00A30C90">
      <w:pPr>
        <w:ind w:left="1134"/>
        <w:jc w:val="both"/>
        <w:rPr>
          <w:rFonts w:ascii="Calibri" w:hAnsi="Calibri" w:cs="Times New Roman"/>
          <w:color w:val="000000"/>
          <w:lang w:val="es-VE"/>
        </w:rPr>
      </w:pPr>
      <w:r w:rsidRPr="009B33B2">
        <w:rPr>
          <w:rFonts w:ascii="Times New Roman" w:hAnsi="Times New Roman" w:cs="Times New Roman"/>
          <w:color w:val="000000"/>
          <w:lang w:val="es-VE"/>
        </w:rPr>
        <w:t>En base a tal principio, el Juez aplicará a los hechos y en relación con la pretensión que se haga valer (lo que se pida), el Derecho que corresponda; esto es, valora si los hechos encajan en el supuesto de hecho de alguna norma, para entonces aplicarla. Esta regla interfiere en parte con el principio dispositivo, según el cual las partes pueden limitar el ámbito de lo que deba juzgarse. Así se señala.</w:t>
      </w:r>
    </w:p>
    <w:p w14:paraId="7C6D7784" w14:textId="77777777" w:rsidR="00A30C90" w:rsidRPr="009B33B2" w:rsidRDefault="00A30C90" w:rsidP="00A30C90">
      <w:pPr>
        <w:ind w:left="1134"/>
        <w:jc w:val="both"/>
        <w:rPr>
          <w:rFonts w:ascii="Calibri" w:hAnsi="Calibri" w:cs="Times New Roman"/>
          <w:color w:val="000000"/>
          <w:lang w:val="es-VE"/>
        </w:rPr>
      </w:pPr>
      <w:r w:rsidRPr="009B33B2">
        <w:rPr>
          <w:rFonts w:ascii="Times New Roman" w:hAnsi="Times New Roman" w:cs="Times New Roman"/>
          <w:color w:val="000000"/>
          <w:lang w:val="es-VE"/>
        </w:rPr>
        <w:t> </w:t>
      </w:r>
    </w:p>
    <w:p w14:paraId="0E8F0555" w14:textId="77777777" w:rsidR="00A30C90" w:rsidRPr="009B33B2" w:rsidRDefault="00A30C90" w:rsidP="00A30C90">
      <w:pPr>
        <w:ind w:left="1134"/>
        <w:jc w:val="both"/>
        <w:rPr>
          <w:rFonts w:ascii="Calibri" w:hAnsi="Calibri" w:cs="Times New Roman"/>
          <w:color w:val="000000"/>
          <w:lang w:val="es-VE"/>
        </w:rPr>
      </w:pPr>
      <w:r w:rsidRPr="009B33B2">
        <w:rPr>
          <w:rFonts w:ascii="Times New Roman" w:hAnsi="Times New Roman" w:cs="Times New Roman"/>
          <w:color w:val="000000"/>
          <w:lang w:val="es-VE"/>
        </w:rPr>
        <w:t>Así las cosas, </w:t>
      </w:r>
      <w:r w:rsidRPr="009B33B2">
        <w:rPr>
          <w:rFonts w:ascii="Times New Roman" w:hAnsi="Times New Roman" w:cs="Times New Roman"/>
          <w:b/>
          <w:bCs/>
          <w:color w:val="000000"/>
          <w:lang w:val="es-VE"/>
        </w:rPr>
        <w:t>valiéndose esta alzada de la trilogía de principios y presunciones que de acuerdo con la jurisprudencia y doctrina reiteradas en diversos países, han sido considerados como el sistema defensivo de la normativa laboral: El principio de irrenunciabilidad de las normas laborales, la presunción de la relación de trabajo y el principio de la primacía de la realidad sobre las formas o apariencias, pudo develar la existencia de la relación de trabajo entre el ciudadano WILFREDO ANTONIO RODRÍGUEZ y la entidad de trabajo ASOCIACIÓN CIVIL UNIÓN BARQUISIMETO</w:t>
      </w:r>
      <w:r w:rsidRPr="009B33B2">
        <w:rPr>
          <w:rFonts w:ascii="Times New Roman" w:hAnsi="Times New Roman" w:cs="Times New Roman"/>
          <w:color w:val="000000"/>
          <w:lang w:val="es-VE"/>
        </w:rPr>
        <w:t>. Así se señala. (Destacado de la Sala).</w:t>
      </w:r>
    </w:p>
    <w:p w14:paraId="1FCC4374"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Del análisis del fallo transcrito precedentemente, se desprende que el juez de segunda instancia especificó que la controversia debía resolverse según el postulado legal contenido en el artículo 131 de la Ley Orgánica Procesal del Trabajo, que prevé la admisión de los hechos invocados por el demandante, como consecuencia jurídica ante la incomparecencia de la parte demandada a la audiencia preliminar.</w:t>
      </w:r>
    </w:p>
    <w:p w14:paraId="7A448E1B"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330CA143"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Al respecto, el artículo </w:t>
      </w:r>
      <w:r w:rsidRPr="009B33B2">
        <w:rPr>
          <w:rFonts w:ascii="Times New Roman" w:hAnsi="Times New Roman" w:cs="Times New Roman"/>
          <w:i/>
          <w:iCs/>
          <w:color w:val="000000"/>
          <w:lang w:val="es-VE"/>
        </w:rPr>
        <w:t>in commento</w:t>
      </w:r>
      <w:r w:rsidRPr="009B33B2">
        <w:rPr>
          <w:rFonts w:ascii="Times New Roman" w:hAnsi="Times New Roman" w:cs="Times New Roman"/>
          <w:color w:val="000000"/>
          <w:lang w:val="es-VE"/>
        </w:rPr>
        <w:t>, prevé:</w:t>
      </w:r>
    </w:p>
    <w:p w14:paraId="06936022" w14:textId="77777777" w:rsidR="00A30C90" w:rsidRPr="009B33B2" w:rsidRDefault="00A30C90" w:rsidP="00A30C90">
      <w:pPr>
        <w:ind w:left="1134"/>
        <w:jc w:val="both"/>
        <w:rPr>
          <w:rFonts w:ascii="Calibri" w:hAnsi="Calibri" w:cs="Times New Roman"/>
          <w:color w:val="000000"/>
          <w:lang w:val="es-VE"/>
        </w:rPr>
      </w:pPr>
      <w:r w:rsidRPr="009B33B2">
        <w:rPr>
          <w:rFonts w:ascii="Times New Roman" w:hAnsi="Times New Roman" w:cs="Times New Roman"/>
          <w:color w:val="000000"/>
          <w:lang w:val="es-VE"/>
        </w:rPr>
        <w:t> </w:t>
      </w:r>
    </w:p>
    <w:p w14:paraId="5EDBB531" w14:textId="77777777" w:rsidR="00A30C90" w:rsidRPr="009B33B2" w:rsidRDefault="00A30C90" w:rsidP="00A30C90">
      <w:pPr>
        <w:ind w:left="1134"/>
        <w:jc w:val="both"/>
        <w:rPr>
          <w:rFonts w:ascii="Calibri" w:hAnsi="Calibri" w:cs="Times New Roman"/>
          <w:color w:val="000000"/>
          <w:lang w:val="es-VE"/>
        </w:rPr>
      </w:pPr>
      <w:r w:rsidRPr="009B33B2">
        <w:rPr>
          <w:rFonts w:ascii="Times New Roman" w:hAnsi="Times New Roman" w:cs="Times New Roman"/>
          <w:b/>
          <w:bCs/>
          <w:color w:val="000000"/>
          <w:lang w:val="es-VE"/>
        </w:rPr>
        <w:t>Artículo 131.</w:t>
      </w:r>
      <w:r w:rsidRPr="009B33B2">
        <w:rPr>
          <w:rFonts w:ascii="Times New Roman" w:hAnsi="Times New Roman" w:cs="Times New Roman"/>
          <w:color w:val="000000"/>
          <w:lang w:val="es-VE"/>
        </w:rPr>
        <w:t> Si el demandado no compareciere a la audiencia preliminar, se presumirá la admisión de los hechos alegados por el demandante y el tribunal sentenciará en forma oral conforme a dicha confesión, en cuanto no sea contraria derecho la petición del demandante, reduciendo la sentencia a un acta que elaborará el mismo día, contra la cual, el demandado podrá apelar a dos efectos dentro de un lapso de cinco (5) días hábiles a partir de la publicación del fallo.</w:t>
      </w:r>
    </w:p>
    <w:p w14:paraId="2DC30586" w14:textId="77777777" w:rsidR="00A30C90" w:rsidRPr="009B33B2" w:rsidRDefault="00A30C90" w:rsidP="00A30C90">
      <w:pPr>
        <w:ind w:left="1134"/>
        <w:jc w:val="both"/>
        <w:rPr>
          <w:rFonts w:ascii="Calibri" w:hAnsi="Calibri" w:cs="Times New Roman"/>
          <w:color w:val="000000"/>
          <w:lang w:val="es-VE"/>
        </w:rPr>
      </w:pPr>
      <w:r w:rsidRPr="009B33B2">
        <w:rPr>
          <w:rFonts w:ascii="Times New Roman" w:hAnsi="Times New Roman" w:cs="Times New Roman"/>
          <w:color w:val="000000"/>
          <w:lang w:val="es-VE"/>
        </w:rPr>
        <w:t> </w:t>
      </w:r>
    </w:p>
    <w:p w14:paraId="2DB7AEA9"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En ese contexto, la sentencia N° 810 de fecha 18 de abril de 2006 (caso</w:t>
      </w:r>
      <w:r w:rsidRPr="009B33B2">
        <w:rPr>
          <w:rFonts w:ascii="Times New Roman" w:hAnsi="Times New Roman" w:cs="Times New Roman"/>
          <w:i/>
          <w:iCs/>
          <w:color w:val="000000"/>
          <w:lang w:val="es-VE"/>
        </w:rPr>
        <w:t>: Víctor Sánchez Leal y Renato Olavaria Álvarez</w:t>
      </w:r>
      <w:r w:rsidRPr="009B33B2">
        <w:rPr>
          <w:rFonts w:ascii="Times New Roman" w:hAnsi="Times New Roman" w:cs="Times New Roman"/>
          <w:color w:val="000000"/>
          <w:lang w:val="es-VE"/>
        </w:rPr>
        <w:t xml:space="preserve">), dictada por la Sala Constitucional de este alto Tribunal, acogiendo la doctrina sentada por esta Sala de Casación Social efectuó un análisis con relación a la constitucionalidad del artículo 131 de la Ley Orgánica Procesal del Trabajo y expresamente determinó que la figura de la admisión de los hechos asentada en la aludida disposición normativa no vulnera </w:t>
      </w:r>
      <w:r w:rsidRPr="009B33B2">
        <w:rPr>
          <w:rFonts w:ascii="Times New Roman" w:hAnsi="Times New Roman" w:cs="Times New Roman"/>
          <w:color w:val="000000"/>
          <w:lang w:val="es-VE"/>
        </w:rPr>
        <w:lastRenderedPageBreak/>
        <w:t>el derecho a la defensa y el debido proceso como medio de eficacia del proceso laboral, toda vez que </w:t>
      </w:r>
      <w:r w:rsidRPr="009B33B2">
        <w:rPr>
          <w:rFonts w:ascii="Times New Roman" w:hAnsi="Times New Roman" w:cs="Times New Roman"/>
          <w:i/>
          <w:iCs/>
          <w:color w:val="000000"/>
          <w:lang w:val="es-VE"/>
        </w:rPr>
        <w:t>“la limitación que se impone a la posibilidad de alegar y probar depende directamente de la conducta procesal del demandado”.</w:t>
      </w:r>
    </w:p>
    <w:p w14:paraId="7AB46015"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74D70BE6"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En tal sentido, es imperioso destacar que la Sala de Casación Social ha sostenido de manera pacífica y reiterada, mediante el fallo N° 1300 del 15 de octubre de 2004 (caso: </w:t>
      </w:r>
      <w:r w:rsidRPr="009B33B2">
        <w:rPr>
          <w:rFonts w:ascii="Times New Roman" w:hAnsi="Times New Roman" w:cs="Times New Roman"/>
          <w:i/>
          <w:iCs/>
          <w:color w:val="000000"/>
          <w:lang w:val="es-VE"/>
        </w:rPr>
        <w:t>Ricardo Alí Pinto Gil </w:t>
      </w:r>
      <w:r w:rsidRPr="009B33B2">
        <w:rPr>
          <w:rFonts w:ascii="Times New Roman" w:hAnsi="Times New Roman" w:cs="Times New Roman"/>
          <w:color w:val="000000"/>
          <w:lang w:val="es-VE"/>
        </w:rPr>
        <w:t>contra</w:t>
      </w:r>
      <w:r w:rsidRPr="009B33B2">
        <w:rPr>
          <w:rFonts w:ascii="Times New Roman" w:hAnsi="Times New Roman" w:cs="Times New Roman"/>
          <w:i/>
          <w:iCs/>
          <w:color w:val="000000"/>
          <w:lang w:val="es-VE"/>
        </w:rPr>
        <w:t> Coca Cola Femsa de Venezuela, S.A</w:t>
      </w:r>
      <w:r w:rsidRPr="009B33B2">
        <w:rPr>
          <w:rFonts w:ascii="Times New Roman" w:hAnsi="Times New Roman" w:cs="Times New Roman"/>
          <w:color w:val="000000"/>
          <w:lang w:val="es-VE"/>
        </w:rPr>
        <w:t>.), la necesidad de flexibilizar la consecuencia jurídica prevista en la ley, al sostener que:</w:t>
      </w:r>
    </w:p>
    <w:p w14:paraId="78F06392" w14:textId="77777777" w:rsidR="00A30C90" w:rsidRPr="009B33B2" w:rsidRDefault="00A30C90" w:rsidP="00A30C90">
      <w:pPr>
        <w:spacing w:line="253" w:lineRule="atLeast"/>
        <w:ind w:left="1134"/>
        <w:jc w:val="both"/>
        <w:rPr>
          <w:rFonts w:ascii="Calibri" w:hAnsi="Calibri" w:cs="Times New Roman"/>
          <w:color w:val="000000"/>
          <w:lang w:val="es-VE"/>
        </w:rPr>
      </w:pPr>
      <w:r w:rsidRPr="009B33B2">
        <w:rPr>
          <w:rFonts w:ascii="Times New Roman" w:hAnsi="Times New Roman" w:cs="Times New Roman"/>
          <w:color w:val="000000"/>
          <w:lang w:val="es-VE"/>
        </w:rPr>
        <w:t> </w:t>
      </w:r>
    </w:p>
    <w:p w14:paraId="3928E355" w14:textId="77777777" w:rsidR="00A30C90" w:rsidRPr="009B33B2" w:rsidRDefault="00A30C90" w:rsidP="00A30C90">
      <w:pPr>
        <w:ind w:left="1134"/>
        <w:jc w:val="both"/>
        <w:rPr>
          <w:rFonts w:ascii="Calibri" w:hAnsi="Calibri" w:cs="Times New Roman"/>
          <w:color w:val="000000"/>
          <w:lang w:val="es-VE"/>
        </w:rPr>
      </w:pPr>
      <w:r w:rsidRPr="009B33B2">
        <w:rPr>
          <w:rFonts w:ascii="Times New Roman" w:hAnsi="Times New Roman" w:cs="Times New Roman"/>
          <w:color w:val="000000"/>
        </w:rPr>
        <w:t>(…) 2°) Si la </w:t>
      </w:r>
      <w:proofErr w:type="spellStart"/>
      <w:r w:rsidRPr="009B33B2">
        <w:rPr>
          <w:rFonts w:ascii="Times New Roman" w:hAnsi="Times New Roman" w:cs="Times New Roman"/>
          <w:b/>
          <w:bCs/>
          <w:color w:val="000000"/>
        </w:rPr>
        <w:t>incomparecencia</w:t>
      </w:r>
      <w:proofErr w:type="spellEnd"/>
      <w:r w:rsidRPr="009B33B2">
        <w:rPr>
          <w:rFonts w:ascii="Times New Roman" w:hAnsi="Times New Roman" w:cs="Times New Roman"/>
          <w:b/>
          <w:bCs/>
          <w:color w:val="000000"/>
        </w:rPr>
        <w:t xml:space="preserve"> del </w:t>
      </w:r>
      <w:proofErr w:type="spellStart"/>
      <w:r w:rsidRPr="009B33B2">
        <w:rPr>
          <w:rFonts w:ascii="Times New Roman" w:hAnsi="Times New Roman" w:cs="Times New Roman"/>
          <w:b/>
          <w:bCs/>
          <w:color w:val="000000"/>
        </w:rPr>
        <w:t>demandado</w:t>
      </w:r>
      <w:proofErr w:type="spellEnd"/>
      <w:r w:rsidRPr="009B33B2">
        <w:rPr>
          <w:rFonts w:ascii="Times New Roman" w:hAnsi="Times New Roman" w:cs="Times New Roman"/>
          <w:b/>
          <w:bCs/>
          <w:color w:val="000000"/>
        </w:rPr>
        <w:t xml:space="preserve"> surge en </w:t>
      </w:r>
      <w:proofErr w:type="spellStart"/>
      <w:r w:rsidRPr="009B33B2">
        <w:rPr>
          <w:rFonts w:ascii="Times New Roman" w:hAnsi="Times New Roman" w:cs="Times New Roman"/>
          <w:b/>
          <w:bCs/>
          <w:color w:val="000000"/>
        </w:rPr>
        <w:t>una</w:t>
      </w:r>
      <w:proofErr w:type="spellEnd"/>
      <w:r w:rsidRPr="009B33B2">
        <w:rPr>
          <w:rFonts w:ascii="Times New Roman" w:hAnsi="Times New Roman" w:cs="Times New Roman"/>
          <w:b/>
          <w:bCs/>
          <w:color w:val="000000"/>
        </w:rPr>
        <w:t xml:space="preserve"> de </w:t>
      </w:r>
      <w:proofErr w:type="spellStart"/>
      <w:r w:rsidRPr="009B33B2">
        <w:rPr>
          <w:rFonts w:ascii="Times New Roman" w:hAnsi="Times New Roman" w:cs="Times New Roman"/>
          <w:b/>
          <w:bCs/>
          <w:color w:val="000000"/>
        </w:rPr>
        <w:t>las</w:t>
      </w:r>
      <w:proofErr w:type="spellEnd"/>
      <w:r w:rsidRPr="009B33B2">
        <w:rPr>
          <w:rFonts w:ascii="Times New Roman" w:hAnsi="Times New Roman" w:cs="Times New Roman"/>
          <w:b/>
          <w:bCs/>
          <w:color w:val="000000"/>
        </w:rPr>
        <w:t> </w:t>
      </w:r>
      <w:proofErr w:type="spellStart"/>
      <w:r w:rsidRPr="009B33B2">
        <w:rPr>
          <w:rFonts w:ascii="Times New Roman" w:hAnsi="Times New Roman" w:cs="Times New Roman"/>
          <w:b/>
          <w:bCs/>
          <w:color w:val="000000"/>
          <w:u w:val="single"/>
        </w:rPr>
        <w:t>prolongaciones</w:t>
      </w:r>
      <w:proofErr w:type="spellEnd"/>
      <w:r w:rsidRPr="009B33B2">
        <w:rPr>
          <w:rFonts w:ascii="Times New Roman" w:hAnsi="Times New Roman" w:cs="Times New Roman"/>
          <w:b/>
          <w:bCs/>
          <w:color w:val="000000"/>
        </w:rPr>
        <w:t xml:space="preserve"> de la </w:t>
      </w:r>
      <w:proofErr w:type="spellStart"/>
      <w:r w:rsidRPr="009B33B2">
        <w:rPr>
          <w:rFonts w:ascii="Times New Roman" w:hAnsi="Times New Roman" w:cs="Times New Roman"/>
          <w:b/>
          <w:bCs/>
          <w:color w:val="000000"/>
        </w:rPr>
        <w:t>audiencia</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preliminar</w:t>
      </w:r>
      <w:proofErr w:type="spellEnd"/>
      <w:r w:rsidRPr="009B33B2">
        <w:rPr>
          <w:rFonts w:ascii="Times New Roman" w:hAnsi="Times New Roman" w:cs="Times New Roman"/>
          <w:color w:val="000000"/>
        </w:rPr>
        <w:t>, </w:t>
      </w:r>
      <w:r w:rsidRPr="009B33B2">
        <w:rPr>
          <w:rFonts w:ascii="Times New Roman" w:hAnsi="Times New Roman" w:cs="Times New Roman"/>
          <w:b/>
          <w:bCs/>
          <w:color w:val="000000"/>
        </w:rPr>
        <w:t xml:space="preserve">la </w:t>
      </w:r>
      <w:proofErr w:type="spellStart"/>
      <w:r w:rsidRPr="009B33B2">
        <w:rPr>
          <w:rFonts w:ascii="Times New Roman" w:hAnsi="Times New Roman" w:cs="Times New Roman"/>
          <w:b/>
          <w:bCs/>
          <w:color w:val="000000"/>
        </w:rPr>
        <w:t>admisión</w:t>
      </w:r>
      <w:proofErr w:type="spellEnd"/>
      <w:r w:rsidRPr="009B33B2">
        <w:rPr>
          <w:rFonts w:ascii="Times New Roman" w:hAnsi="Times New Roman" w:cs="Times New Roman"/>
          <w:b/>
          <w:bCs/>
          <w:color w:val="000000"/>
        </w:rPr>
        <w:t xml:space="preserve"> de los </w:t>
      </w:r>
      <w:proofErr w:type="spellStart"/>
      <w:r w:rsidRPr="009B33B2">
        <w:rPr>
          <w:rFonts w:ascii="Times New Roman" w:hAnsi="Times New Roman" w:cs="Times New Roman"/>
          <w:b/>
          <w:bCs/>
          <w:color w:val="000000"/>
        </w:rPr>
        <w:t>hechos</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por</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efecto</w:t>
      </w:r>
      <w:proofErr w:type="spellEnd"/>
      <w:r w:rsidRPr="009B33B2">
        <w:rPr>
          <w:rFonts w:ascii="Times New Roman" w:hAnsi="Times New Roman" w:cs="Times New Roman"/>
          <w:b/>
          <w:bCs/>
          <w:color w:val="000000"/>
        </w:rPr>
        <w:t xml:space="preserve"> de </w:t>
      </w:r>
      <w:proofErr w:type="spellStart"/>
      <w:r w:rsidRPr="009B33B2">
        <w:rPr>
          <w:rFonts w:ascii="Times New Roman" w:hAnsi="Times New Roman" w:cs="Times New Roman"/>
          <w:b/>
          <w:bCs/>
          <w:color w:val="000000"/>
        </w:rPr>
        <w:t>dicha</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incomparecencia</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revestirá</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carácter</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relativo</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por</w:t>
      </w:r>
      <w:proofErr w:type="spellEnd"/>
      <w:r w:rsidRPr="009B33B2">
        <w:rPr>
          <w:rFonts w:ascii="Times New Roman" w:hAnsi="Times New Roman" w:cs="Times New Roman"/>
          <w:b/>
          <w:bCs/>
          <w:color w:val="000000"/>
        </w:rPr>
        <w:t xml:space="preserve"> lo </w:t>
      </w:r>
      <w:proofErr w:type="spellStart"/>
      <w:r w:rsidRPr="009B33B2">
        <w:rPr>
          <w:rFonts w:ascii="Times New Roman" w:hAnsi="Times New Roman" w:cs="Times New Roman"/>
          <w:b/>
          <w:bCs/>
          <w:color w:val="000000"/>
        </w:rPr>
        <w:t>tanto</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desvirtuable</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por</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prueba</w:t>
      </w:r>
      <w:proofErr w:type="spellEnd"/>
      <w:r w:rsidRPr="009B33B2">
        <w:rPr>
          <w:rFonts w:ascii="Times New Roman" w:hAnsi="Times New Roman" w:cs="Times New Roman"/>
          <w:b/>
          <w:bCs/>
          <w:color w:val="000000"/>
        </w:rPr>
        <w:t xml:space="preserve"> en </w:t>
      </w:r>
      <w:proofErr w:type="spellStart"/>
      <w:r w:rsidRPr="009B33B2">
        <w:rPr>
          <w:rFonts w:ascii="Times New Roman" w:hAnsi="Times New Roman" w:cs="Times New Roman"/>
          <w:b/>
          <w:bCs/>
          <w:color w:val="000000"/>
        </w:rPr>
        <w:t>contrario</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presunción</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juris</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tantum</w:t>
      </w:r>
      <w:proofErr w:type="spellEnd"/>
      <w:r w:rsidRPr="009B33B2">
        <w:rPr>
          <w:rFonts w:ascii="Times New Roman" w:hAnsi="Times New Roman" w:cs="Times New Roman"/>
          <w:b/>
          <w:bCs/>
          <w:color w:val="000000"/>
        </w:rPr>
        <w:t>)</w:t>
      </w:r>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caso</w:t>
      </w:r>
      <w:proofErr w:type="spellEnd"/>
      <w:r w:rsidRPr="009B33B2">
        <w:rPr>
          <w:rFonts w:ascii="Times New Roman" w:hAnsi="Times New Roman" w:cs="Times New Roman"/>
          <w:color w:val="000000"/>
        </w:rPr>
        <w:t xml:space="preserve"> en el </w:t>
      </w:r>
      <w:proofErr w:type="spellStart"/>
      <w:r w:rsidRPr="009B33B2">
        <w:rPr>
          <w:rFonts w:ascii="Times New Roman" w:hAnsi="Times New Roman" w:cs="Times New Roman"/>
          <w:color w:val="000000"/>
        </w:rPr>
        <w:t>cual</w:t>
      </w:r>
      <w:proofErr w:type="spellEnd"/>
      <w:r w:rsidRPr="009B33B2">
        <w:rPr>
          <w:rFonts w:ascii="Times New Roman" w:hAnsi="Times New Roman" w:cs="Times New Roman"/>
          <w:color w:val="000000"/>
        </w:rPr>
        <w:t>, </w:t>
      </w:r>
      <w:r w:rsidRPr="009B33B2">
        <w:rPr>
          <w:rFonts w:ascii="Times New Roman" w:hAnsi="Times New Roman" w:cs="Times New Roman"/>
          <w:b/>
          <w:bCs/>
          <w:color w:val="000000"/>
        </w:rPr>
        <w:t xml:space="preserve">el </w:t>
      </w:r>
      <w:proofErr w:type="spellStart"/>
      <w:r w:rsidRPr="009B33B2">
        <w:rPr>
          <w:rFonts w:ascii="Times New Roman" w:hAnsi="Times New Roman" w:cs="Times New Roman"/>
          <w:b/>
          <w:bCs/>
          <w:color w:val="000000"/>
        </w:rPr>
        <w:t>sentenciador</w:t>
      </w:r>
      <w:proofErr w:type="spellEnd"/>
      <w:r w:rsidRPr="009B33B2">
        <w:rPr>
          <w:rFonts w:ascii="Times New Roman" w:hAnsi="Times New Roman" w:cs="Times New Roman"/>
          <w:b/>
          <w:bCs/>
          <w:color w:val="000000"/>
        </w:rPr>
        <w:t xml:space="preserve"> de </w:t>
      </w:r>
      <w:proofErr w:type="spellStart"/>
      <w:r w:rsidRPr="009B33B2">
        <w:rPr>
          <w:rFonts w:ascii="Times New Roman" w:hAnsi="Times New Roman" w:cs="Times New Roman"/>
          <w:b/>
          <w:bCs/>
          <w:color w:val="000000"/>
        </w:rPr>
        <w:t>sustanciación</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mediación</w:t>
      </w:r>
      <w:proofErr w:type="spellEnd"/>
      <w:r w:rsidRPr="009B33B2">
        <w:rPr>
          <w:rFonts w:ascii="Times New Roman" w:hAnsi="Times New Roman" w:cs="Times New Roman"/>
          <w:b/>
          <w:bCs/>
          <w:color w:val="000000"/>
        </w:rPr>
        <w:t xml:space="preserve"> y </w:t>
      </w:r>
      <w:proofErr w:type="spellStart"/>
      <w:r w:rsidRPr="009B33B2">
        <w:rPr>
          <w:rFonts w:ascii="Times New Roman" w:hAnsi="Times New Roman" w:cs="Times New Roman"/>
          <w:b/>
          <w:bCs/>
          <w:color w:val="000000"/>
        </w:rPr>
        <w:t>ejecución</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deberá</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incorporar</w:t>
      </w:r>
      <w:proofErr w:type="spellEnd"/>
      <w:r w:rsidRPr="009B33B2">
        <w:rPr>
          <w:rFonts w:ascii="Times New Roman" w:hAnsi="Times New Roman" w:cs="Times New Roman"/>
          <w:b/>
          <w:bCs/>
          <w:color w:val="000000"/>
        </w:rPr>
        <w:t xml:space="preserve"> al </w:t>
      </w:r>
      <w:proofErr w:type="spellStart"/>
      <w:r w:rsidRPr="009B33B2">
        <w:rPr>
          <w:rFonts w:ascii="Times New Roman" w:hAnsi="Times New Roman" w:cs="Times New Roman"/>
          <w:b/>
          <w:bCs/>
          <w:color w:val="000000"/>
        </w:rPr>
        <w:t>expediente</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las</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pruebas</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promovidas</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por</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las</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partes</w:t>
      </w:r>
      <w:proofErr w:type="spellEnd"/>
      <w:r w:rsidRPr="009B33B2">
        <w:rPr>
          <w:rFonts w:ascii="Times New Roman" w:hAnsi="Times New Roman" w:cs="Times New Roman"/>
          <w:b/>
          <w:bCs/>
          <w:color w:val="000000"/>
        </w:rPr>
        <w:t xml:space="preserve"> a los fines de </w:t>
      </w:r>
      <w:proofErr w:type="spellStart"/>
      <w:r w:rsidRPr="009B33B2">
        <w:rPr>
          <w:rFonts w:ascii="Times New Roman" w:hAnsi="Times New Roman" w:cs="Times New Roman"/>
          <w:b/>
          <w:bCs/>
          <w:color w:val="000000"/>
        </w:rPr>
        <w:t>su</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admisión</w:t>
      </w:r>
      <w:proofErr w:type="spellEnd"/>
      <w:r w:rsidRPr="009B33B2">
        <w:rPr>
          <w:rFonts w:ascii="Times New Roman" w:hAnsi="Times New Roman" w:cs="Times New Roman"/>
          <w:b/>
          <w:bCs/>
          <w:color w:val="000000"/>
        </w:rPr>
        <w:t xml:space="preserve"> y </w:t>
      </w:r>
      <w:proofErr w:type="spellStart"/>
      <w:r w:rsidRPr="009B33B2">
        <w:rPr>
          <w:rFonts w:ascii="Times New Roman" w:hAnsi="Times New Roman" w:cs="Times New Roman"/>
          <w:b/>
          <w:bCs/>
          <w:color w:val="000000"/>
        </w:rPr>
        <w:t>evacuación</w:t>
      </w:r>
      <w:proofErr w:type="spellEnd"/>
      <w:r w:rsidRPr="009B33B2">
        <w:rPr>
          <w:rFonts w:ascii="Times New Roman" w:hAnsi="Times New Roman" w:cs="Times New Roman"/>
          <w:b/>
          <w:bCs/>
          <w:color w:val="000000"/>
        </w:rPr>
        <w:t xml:space="preserve"> ante el </w:t>
      </w:r>
      <w:proofErr w:type="spellStart"/>
      <w:r w:rsidRPr="009B33B2">
        <w:rPr>
          <w:rFonts w:ascii="Times New Roman" w:hAnsi="Times New Roman" w:cs="Times New Roman"/>
          <w:b/>
          <w:bCs/>
          <w:color w:val="000000"/>
        </w:rPr>
        <w:t>juez</w:t>
      </w:r>
      <w:proofErr w:type="spellEnd"/>
      <w:r w:rsidRPr="009B33B2">
        <w:rPr>
          <w:rFonts w:ascii="Times New Roman" w:hAnsi="Times New Roman" w:cs="Times New Roman"/>
          <w:b/>
          <w:bCs/>
          <w:color w:val="000000"/>
        </w:rPr>
        <w:t xml:space="preserve"> de </w:t>
      </w:r>
      <w:proofErr w:type="spellStart"/>
      <w:r w:rsidRPr="009B33B2">
        <w:rPr>
          <w:rFonts w:ascii="Times New Roman" w:hAnsi="Times New Roman" w:cs="Times New Roman"/>
          <w:b/>
          <w:bCs/>
          <w:color w:val="000000"/>
        </w:rPr>
        <w:t>juicio</w:t>
      </w:r>
      <w:proofErr w:type="spellEnd"/>
      <w:r w:rsidRPr="009B33B2">
        <w:rPr>
          <w:rFonts w:ascii="Times New Roman" w:hAnsi="Times New Roman" w:cs="Times New Roman"/>
          <w:color w:val="000000"/>
        </w:rPr>
        <w:t> (</w:t>
      </w:r>
      <w:proofErr w:type="spellStart"/>
      <w:r w:rsidRPr="009B33B2">
        <w:rPr>
          <w:rFonts w:ascii="Times New Roman" w:hAnsi="Times New Roman" w:cs="Times New Roman"/>
          <w:color w:val="000000"/>
        </w:rPr>
        <w:t>artículo</w:t>
      </w:r>
      <w:proofErr w:type="spellEnd"/>
      <w:r w:rsidRPr="009B33B2">
        <w:rPr>
          <w:rFonts w:ascii="Times New Roman" w:hAnsi="Times New Roman" w:cs="Times New Roman"/>
          <w:color w:val="000000"/>
        </w:rPr>
        <w:t xml:space="preserve"> 74 de la Ley </w:t>
      </w:r>
      <w:proofErr w:type="spellStart"/>
      <w:r w:rsidRPr="009B33B2">
        <w:rPr>
          <w:rFonts w:ascii="Times New Roman" w:hAnsi="Times New Roman" w:cs="Times New Roman"/>
          <w:color w:val="000000"/>
        </w:rPr>
        <w:t>Orgánica</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Procesal</w:t>
      </w:r>
      <w:proofErr w:type="spellEnd"/>
      <w:r w:rsidRPr="009B33B2">
        <w:rPr>
          <w:rFonts w:ascii="Times New Roman" w:hAnsi="Times New Roman" w:cs="Times New Roman"/>
          <w:color w:val="000000"/>
        </w:rPr>
        <w:t xml:space="preserve"> del </w:t>
      </w:r>
      <w:proofErr w:type="spellStart"/>
      <w:r w:rsidRPr="009B33B2">
        <w:rPr>
          <w:rFonts w:ascii="Times New Roman" w:hAnsi="Times New Roman" w:cs="Times New Roman"/>
          <w:color w:val="000000"/>
        </w:rPr>
        <w:t>Trabajo</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quien</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es</w:t>
      </w:r>
      <w:proofErr w:type="spellEnd"/>
      <w:r w:rsidRPr="009B33B2">
        <w:rPr>
          <w:rFonts w:ascii="Times New Roman" w:hAnsi="Times New Roman" w:cs="Times New Roman"/>
          <w:color w:val="000000"/>
        </w:rPr>
        <w:t xml:space="preserve"> el </w:t>
      </w:r>
      <w:proofErr w:type="spellStart"/>
      <w:r w:rsidRPr="009B33B2">
        <w:rPr>
          <w:rFonts w:ascii="Times New Roman" w:hAnsi="Times New Roman" w:cs="Times New Roman"/>
          <w:color w:val="000000"/>
        </w:rPr>
        <w:t>que</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verificará</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una</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vez</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concluido</w:t>
      </w:r>
      <w:proofErr w:type="spellEnd"/>
      <w:r w:rsidRPr="009B33B2">
        <w:rPr>
          <w:rFonts w:ascii="Times New Roman" w:hAnsi="Times New Roman" w:cs="Times New Roman"/>
          <w:color w:val="000000"/>
        </w:rPr>
        <w:t xml:space="preserve"> el </w:t>
      </w:r>
      <w:proofErr w:type="spellStart"/>
      <w:r w:rsidRPr="009B33B2">
        <w:rPr>
          <w:rFonts w:ascii="Times New Roman" w:hAnsi="Times New Roman" w:cs="Times New Roman"/>
          <w:color w:val="000000"/>
        </w:rPr>
        <w:t>lapso</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probatorio</w:t>
      </w:r>
      <w:proofErr w:type="spellEnd"/>
      <w:r w:rsidRPr="009B33B2">
        <w:rPr>
          <w:rFonts w:ascii="Times New Roman" w:hAnsi="Times New Roman" w:cs="Times New Roman"/>
          <w:color w:val="000000"/>
        </w:rPr>
        <w:t xml:space="preserve">, el </w:t>
      </w:r>
      <w:proofErr w:type="spellStart"/>
      <w:r w:rsidRPr="009B33B2">
        <w:rPr>
          <w:rFonts w:ascii="Times New Roman" w:hAnsi="Times New Roman" w:cs="Times New Roman"/>
          <w:color w:val="000000"/>
        </w:rPr>
        <w:t>cumplimiento</w:t>
      </w:r>
      <w:proofErr w:type="spellEnd"/>
      <w:r w:rsidRPr="009B33B2">
        <w:rPr>
          <w:rFonts w:ascii="Times New Roman" w:hAnsi="Times New Roman" w:cs="Times New Roman"/>
          <w:color w:val="000000"/>
        </w:rPr>
        <w:t xml:space="preserve"> de los </w:t>
      </w:r>
      <w:proofErr w:type="spellStart"/>
      <w:r w:rsidRPr="009B33B2">
        <w:rPr>
          <w:rFonts w:ascii="Times New Roman" w:hAnsi="Times New Roman" w:cs="Times New Roman"/>
          <w:color w:val="000000"/>
        </w:rPr>
        <w:t>requisitos</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para</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que</w:t>
      </w:r>
      <w:proofErr w:type="spellEnd"/>
      <w:r w:rsidRPr="009B33B2">
        <w:rPr>
          <w:rFonts w:ascii="Times New Roman" w:hAnsi="Times New Roman" w:cs="Times New Roman"/>
          <w:color w:val="000000"/>
        </w:rPr>
        <w:t xml:space="preserve"> la </w:t>
      </w:r>
      <w:proofErr w:type="spellStart"/>
      <w:r w:rsidRPr="009B33B2">
        <w:rPr>
          <w:rFonts w:ascii="Times New Roman" w:hAnsi="Times New Roman" w:cs="Times New Roman"/>
          <w:color w:val="000000"/>
        </w:rPr>
        <w:t>confesión</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ficta</w:t>
      </w:r>
      <w:proofErr w:type="spellEnd"/>
      <w:r w:rsidRPr="009B33B2">
        <w:rPr>
          <w:rFonts w:ascii="Times New Roman" w:hAnsi="Times New Roman" w:cs="Times New Roman"/>
          <w:color w:val="000000"/>
        </w:rPr>
        <w:t xml:space="preserve"> sea </w:t>
      </w:r>
      <w:proofErr w:type="spellStart"/>
      <w:r w:rsidRPr="009B33B2">
        <w:rPr>
          <w:rFonts w:ascii="Times New Roman" w:hAnsi="Times New Roman" w:cs="Times New Roman"/>
          <w:color w:val="000000"/>
        </w:rPr>
        <w:t>declarada</w:t>
      </w:r>
      <w:proofErr w:type="spellEnd"/>
      <w:r w:rsidRPr="009B33B2">
        <w:rPr>
          <w:rFonts w:ascii="Times New Roman" w:hAnsi="Times New Roman" w:cs="Times New Roman"/>
          <w:color w:val="000000"/>
        </w:rPr>
        <w:t xml:space="preserve"> y </w:t>
      </w:r>
      <w:proofErr w:type="spellStart"/>
      <w:r w:rsidRPr="009B33B2">
        <w:rPr>
          <w:rFonts w:ascii="Times New Roman" w:hAnsi="Times New Roman" w:cs="Times New Roman"/>
          <w:color w:val="000000"/>
        </w:rPr>
        <w:t>tenga</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eficacia</w:t>
      </w:r>
      <w:proofErr w:type="spellEnd"/>
      <w:r w:rsidRPr="009B33B2">
        <w:rPr>
          <w:rFonts w:ascii="Times New Roman" w:hAnsi="Times New Roman" w:cs="Times New Roman"/>
          <w:color w:val="000000"/>
        </w:rPr>
        <w:t xml:space="preserve"> legal, </w:t>
      </w:r>
      <w:proofErr w:type="spellStart"/>
      <w:r w:rsidRPr="009B33B2">
        <w:rPr>
          <w:rFonts w:ascii="Times New Roman" w:hAnsi="Times New Roman" w:cs="Times New Roman"/>
          <w:color w:val="000000"/>
        </w:rPr>
        <w:t>es</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decir</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verificará</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si</w:t>
      </w:r>
      <w:proofErr w:type="spellEnd"/>
      <w:r w:rsidRPr="009B33B2">
        <w:rPr>
          <w:rFonts w:ascii="Times New Roman" w:hAnsi="Times New Roman" w:cs="Times New Roman"/>
          <w:b/>
          <w:bCs/>
          <w:color w:val="000000"/>
        </w:rPr>
        <w:t xml:space="preserve"> la </w:t>
      </w:r>
      <w:proofErr w:type="spellStart"/>
      <w:r w:rsidRPr="009B33B2">
        <w:rPr>
          <w:rFonts w:ascii="Times New Roman" w:hAnsi="Times New Roman" w:cs="Times New Roman"/>
          <w:b/>
          <w:bCs/>
          <w:color w:val="000000"/>
        </w:rPr>
        <w:t>petición</w:t>
      </w:r>
      <w:proofErr w:type="spellEnd"/>
      <w:r w:rsidRPr="009B33B2">
        <w:rPr>
          <w:rFonts w:ascii="Times New Roman" w:hAnsi="Times New Roman" w:cs="Times New Roman"/>
          <w:b/>
          <w:bCs/>
          <w:color w:val="000000"/>
        </w:rPr>
        <w:t xml:space="preserve"> del </w:t>
      </w:r>
      <w:proofErr w:type="spellStart"/>
      <w:r w:rsidRPr="009B33B2">
        <w:rPr>
          <w:rFonts w:ascii="Times New Roman" w:hAnsi="Times New Roman" w:cs="Times New Roman"/>
          <w:b/>
          <w:bCs/>
          <w:color w:val="000000"/>
        </w:rPr>
        <w:t>demandante</w:t>
      </w:r>
      <w:proofErr w:type="spellEnd"/>
      <w:r w:rsidRPr="009B33B2">
        <w:rPr>
          <w:rFonts w:ascii="Times New Roman" w:hAnsi="Times New Roman" w:cs="Times New Roman"/>
          <w:b/>
          <w:bCs/>
          <w:color w:val="000000"/>
        </w:rPr>
        <w:t xml:space="preserve"> no </w:t>
      </w:r>
      <w:proofErr w:type="spellStart"/>
      <w:r w:rsidRPr="009B33B2">
        <w:rPr>
          <w:rFonts w:ascii="Times New Roman" w:hAnsi="Times New Roman" w:cs="Times New Roman"/>
          <w:b/>
          <w:bCs/>
          <w:color w:val="000000"/>
        </w:rPr>
        <w:t>es</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contraria</w:t>
      </w:r>
      <w:proofErr w:type="spellEnd"/>
      <w:r w:rsidRPr="009B33B2">
        <w:rPr>
          <w:rFonts w:ascii="Times New Roman" w:hAnsi="Times New Roman" w:cs="Times New Roman"/>
          <w:b/>
          <w:bCs/>
          <w:color w:val="000000"/>
        </w:rPr>
        <w:t xml:space="preserve"> a </w:t>
      </w:r>
      <w:proofErr w:type="spellStart"/>
      <w:r w:rsidRPr="009B33B2">
        <w:rPr>
          <w:rFonts w:ascii="Times New Roman" w:hAnsi="Times New Roman" w:cs="Times New Roman"/>
          <w:b/>
          <w:bCs/>
          <w:color w:val="000000"/>
        </w:rPr>
        <w:t>derecho</w:t>
      </w:r>
      <w:proofErr w:type="spellEnd"/>
      <w:r w:rsidRPr="009B33B2">
        <w:rPr>
          <w:rFonts w:ascii="Times New Roman" w:hAnsi="Times New Roman" w:cs="Times New Roman"/>
          <w:b/>
          <w:bCs/>
          <w:color w:val="000000"/>
        </w:rPr>
        <w:t xml:space="preserve"> y </w:t>
      </w:r>
      <w:proofErr w:type="spellStart"/>
      <w:r w:rsidRPr="009B33B2">
        <w:rPr>
          <w:rFonts w:ascii="Times New Roman" w:hAnsi="Times New Roman" w:cs="Times New Roman"/>
          <w:b/>
          <w:bCs/>
          <w:color w:val="000000"/>
        </w:rPr>
        <w:t>que</w:t>
      </w:r>
      <w:proofErr w:type="spellEnd"/>
      <w:r w:rsidRPr="009B33B2">
        <w:rPr>
          <w:rFonts w:ascii="Times New Roman" w:hAnsi="Times New Roman" w:cs="Times New Roman"/>
          <w:b/>
          <w:bCs/>
          <w:color w:val="000000"/>
        </w:rPr>
        <w:t xml:space="preserve"> el </w:t>
      </w:r>
      <w:proofErr w:type="spellStart"/>
      <w:r w:rsidRPr="009B33B2">
        <w:rPr>
          <w:rFonts w:ascii="Times New Roman" w:hAnsi="Times New Roman" w:cs="Times New Roman"/>
          <w:b/>
          <w:bCs/>
          <w:color w:val="000000"/>
        </w:rPr>
        <w:t>demandado</w:t>
      </w:r>
      <w:proofErr w:type="spellEnd"/>
      <w:r w:rsidRPr="009B33B2">
        <w:rPr>
          <w:rFonts w:ascii="Times New Roman" w:hAnsi="Times New Roman" w:cs="Times New Roman"/>
          <w:b/>
          <w:bCs/>
          <w:color w:val="000000"/>
        </w:rPr>
        <w:t xml:space="preserve"> no </w:t>
      </w:r>
      <w:proofErr w:type="spellStart"/>
      <w:r w:rsidRPr="009B33B2">
        <w:rPr>
          <w:rFonts w:ascii="Times New Roman" w:hAnsi="Times New Roman" w:cs="Times New Roman"/>
          <w:b/>
          <w:bCs/>
          <w:color w:val="000000"/>
        </w:rPr>
        <w:t>haya</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probado</w:t>
      </w:r>
      <w:proofErr w:type="spellEnd"/>
      <w:r w:rsidRPr="009B33B2">
        <w:rPr>
          <w:rFonts w:ascii="Times New Roman" w:hAnsi="Times New Roman" w:cs="Times New Roman"/>
          <w:b/>
          <w:bCs/>
          <w:color w:val="000000"/>
        </w:rPr>
        <w:t xml:space="preserve"> nada </w:t>
      </w:r>
      <w:proofErr w:type="spellStart"/>
      <w:r w:rsidRPr="009B33B2">
        <w:rPr>
          <w:rFonts w:ascii="Times New Roman" w:hAnsi="Times New Roman" w:cs="Times New Roman"/>
          <w:b/>
          <w:bCs/>
          <w:color w:val="000000"/>
        </w:rPr>
        <w:t>que</w:t>
      </w:r>
      <w:proofErr w:type="spellEnd"/>
      <w:r w:rsidRPr="009B33B2">
        <w:rPr>
          <w:rFonts w:ascii="Times New Roman" w:hAnsi="Times New Roman" w:cs="Times New Roman"/>
          <w:b/>
          <w:bCs/>
          <w:color w:val="000000"/>
        </w:rPr>
        <w:t xml:space="preserve"> le </w:t>
      </w:r>
      <w:proofErr w:type="spellStart"/>
      <w:r w:rsidRPr="009B33B2">
        <w:rPr>
          <w:rFonts w:ascii="Times New Roman" w:hAnsi="Times New Roman" w:cs="Times New Roman"/>
          <w:b/>
          <w:bCs/>
          <w:color w:val="000000"/>
        </w:rPr>
        <w:t>favorezca</w:t>
      </w:r>
      <w:proofErr w:type="spellEnd"/>
      <w:r w:rsidRPr="009B33B2">
        <w:rPr>
          <w:rFonts w:ascii="Times New Roman" w:hAnsi="Times New Roman" w:cs="Times New Roman"/>
          <w:color w:val="000000"/>
        </w:rPr>
        <w:t xml:space="preserve">. En </w:t>
      </w:r>
      <w:proofErr w:type="spellStart"/>
      <w:proofErr w:type="gramStart"/>
      <w:r w:rsidRPr="009B33B2">
        <w:rPr>
          <w:rFonts w:ascii="Times New Roman" w:hAnsi="Times New Roman" w:cs="Times New Roman"/>
          <w:color w:val="000000"/>
        </w:rPr>
        <w:t>este</w:t>
      </w:r>
      <w:proofErr w:type="spellEnd"/>
      <w:proofErr w:type="gram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caso</w:t>
      </w:r>
      <w:proofErr w:type="spellEnd"/>
      <w:r w:rsidRPr="009B33B2">
        <w:rPr>
          <w:rFonts w:ascii="Times New Roman" w:hAnsi="Times New Roman" w:cs="Times New Roman"/>
          <w:color w:val="000000"/>
        </w:rPr>
        <w:t xml:space="preserve">, de </w:t>
      </w:r>
      <w:proofErr w:type="spellStart"/>
      <w:r w:rsidRPr="009B33B2">
        <w:rPr>
          <w:rFonts w:ascii="Times New Roman" w:hAnsi="Times New Roman" w:cs="Times New Roman"/>
          <w:color w:val="000000"/>
        </w:rPr>
        <w:t>haberse</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cumplido</w:t>
      </w:r>
      <w:proofErr w:type="spellEnd"/>
      <w:r w:rsidRPr="009B33B2">
        <w:rPr>
          <w:rFonts w:ascii="Times New Roman" w:hAnsi="Times New Roman" w:cs="Times New Roman"/>
          <w:color w:val="000000"/>
        </w:rPr>
        <w:t xml:space="preserve"> los </w:t>
      </w:r>
      <w:proofErr w:type="spellStart"/>
      <w:r w:rsidRPr="009B33B2">
        <w:rPr>
          <w:rFonts w:ascii="Times New Roman" w:hAnsi="Times New Roman" w:cs="Times New Roman"/>
          <w:color w:val="000000"/>
        </w:rPr>
        <w:t>requisitos</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precedentemente</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expuestos</w:t>
      </w:r>
      <w:proofErr w:type="spellEnd"/>
      <w:r w:rsidRPr="009B33B2">
        <w:rPr>
          <w:rFonts w:ascii="Times New Roman" w:hAnsi="Times New Roman" w:cs="Times New Roman"/>
          <w:color w:val="000000"/>
        </w:rPr>
        <w:t xml:space="preserve">, la </w:t>
      </w:r>
      <w:proofErr w:type="spellStart"/>
      <w:r w:rsidRPr="009B33B2">
        <w:rPr>
          <w:rFonts w:ascii="Times New Roman" w:hAnsi="Times New Roman" w:cs="Times New Roman"/>
          <w:color w:val="000000"/>
        </w:rPr>
        <w:t>confesión</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ficta</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será</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declarada</w:t>
      </w:r>
      <w:proofErr w:type="spellEnd"/>
      <w:r w:rsidRPr="009B33B2">
        <w:rPr>
          <w:rFonts w:ascii="Times New Roman" w:hAnsi="Times New Roman" w:cs="Times New Roman"/>
          <w:color w:val="000000"/>
        </w:rPr>
        <w:t xml:space="preserve"> y el </w:t>
      </w:r>
      <w:proofErr w:type="spellStart"/>
      <w:r w:rsidRPr="009B33B2">
        <w:rPr>
          <w:rFonts w:ascii="Times New Roman" w:hAnsi="Times New Roman" w:cs="Times New Roman"/>
          <w:color w:val="000000"/>
        </w:rPr>
        <w:t>juez</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decidirá</w:t>
      </w:r>
      <w:proofErr w:type="spellEnd"/>
      <w:r w:rsidRPr="009B33B2">
        <w:rPr>
          <w:rFonts w:ascii="Times New Roman" w:hAnsi="Times New Roman" w:cs="Times New Roman"/>
          <w:color w:val="000000"/>
        </w:rPr>
        <w:t xml:space="preserve"> la </w:t>
      </w:r>
      <w:proofErr w:type="spellStart"/>
      <w:r w:rsidRPr="009B33B2">
        <w:rPr>
          <w:rFonts w:ascii="Times New Roman" w:hAnsi="Times New Roman" w:cs="Times New Roman"/>
          <w:color w:val="000000"/>
        </w:rPr>
        <w:t>causa</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conforme</w:t>
      </w:r>
      <w:proofErr w:type="spellEnd"/>
      <w:r w:rsidRPr="009B33B2">
        <w:rPr>
          <w:rFonts w:ascii="Times New Roman" w:hAnsi="Times New Roman" w:cs="Times New Roman"/>
          <w:color w:val="000000"/>
        </w:rPr>
        <w:t xml:space="preserve"> a </w:t>
      </w:r>
      <w:proofErr w:type="spellStart"/>
      <w:r w:rsidRPr="009B33B2">
        <w:rPr>
          <w:rFonts w:ascii="Times New Roman" w:hAnsi="Times New Roman" w:cs="Times New Roman"/>
          <w:color w:val="000000"/>
        </w:rPr>
        <w:t>dicha</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confesión</w:t>
      </w:r>
      <w:proofErr w:type="spellEnd"/>
      <w:r w:rsidRPr="009B33B2">
        <w:rPr>
          <w:rFonts w:ascii="Times New Roman" w:hAnsi="Times New Roman" w:cs="Times New Roman"/>
          <w:color w:val="000000"/>
        </w:rPr>
        <w:t xml:space="preserve">. En </w:t>
      </w:r>
      <w:proofErr w:type="spellStart"/>
      <w:r w:rsidRPr="009B33B2">
        <w:rPr>
          <w:rFonts w:ascii="Times New Roman" w:hAnsi="Times New Roman" w:cs="Times New Roman"/>
          <w:color w:val="000000"/>
        </w:rPr>
        <w:t>este</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caso</w:t>
      </w:r>
      <w:proofErr w:type="spellEnd"/>
      <w:r w:rsidRPr="009B33B2">
        <w:rPr>
          <w:rFonts w:ascii="Times New Roman" w:hAnsi="Times New Roman" w:cs="Times New Roman"/>
          <w:color w:val="000000"/>
        </w:rPr>
        <w:t>, </w:t>
      </w:r>
      <w:proofErr w:type="spellStart"/>
      <w:r w:rsidRPr="009B33B2">
        <w:rPr>
          <w:rFonts w:ascii="Times New Roman" w:hAnsi="Times New Roman" w:cs="Times New Roman"/>
          <w:b/>
          <w:bCs/>
          <w:color w:val="000000"/>
        </w:rPr>
        <w:t>si</w:t>
      </w:r>
      <w:proofErr w:type="spellEnd"/>
      <w:r w:rsidRPr="009B33B2">
        <w:rPr>
          <w:rFonts w:ascii="Times New Roman" w:hAnsi="Times New Roman" w:cs="Times New Roman"/>
          <w:b/>
          <w:bCs/>
          <w:color w:val="000000"/>
        </w:rPr>
        <w:t xml:space="preserve"> la </w:t>
      </w:r>
      <w:proofErr w:type="spellStart"/>
      <w:r w:rsidRPr="009B33B2">
        <w:rPr>
          <w:rFonts w:ascii="Times New Roman" w:hAnsi="Times New Roman" w:cs="Times New Roman"/>
          <w:b/>
          <w:bCs/>
          <w:color w:val="000000"/>
        </w:rPr>
        <w:t>sentencia</w:t>
      </w:r>
      <w:proofErr w:type="spellEnd"/>
      <w:r w:rsidRPr="009B33B2">
        <w:rPr>
          <w:rFonts w:ascii="Times New Roman" w:hAnsi="Times New Roman" w:cs="Times New Roman"/>
          <w:b/>
          <w:bCs/>
          <w:color w:val="000000"/>
        </w:rPr>
        <w:t xml:space="preserve"> de </w:t>
      </w:r>
      <w:proofErr w:type="spellStart"/>
      <w:r w:rsidRPr="009B33B2">
        <w:rPr>
          <w:rFonts w:ascii="Times New Roman" w:hAnsi="Times New Roman" w:cs="Times New Roman"/>
          <w:b/>
          <w:bCs/>
          <w:color w:val="000000"/>
        </w:rPr>
        <w:t>juicio</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es</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apelada</w:t>
      </w:r>
      <w:proofErr w:type="spellEnd"/>
      <w:r w:rsidRPr="009B33B2">
        <w:rPr>
          <w:rFonts w:ascii="Times New Roman" w:hAnsi="Times New Roman" w:cs="Times New Roman"/>
          <w:color w:val="000000"/>
        </w:rPr>
        <w:t>, </w:t>
      </w:r>
      <w:r w:rsidRPr="009B33B2">
        <w:rPr>
          <w:rFonts w:ascii="Times New Roman" w:hAnsi="Times New Roman" w:cs="Times New Roman"/>
          <w:b/>
          <w:bCs/>
          <w:color w:val="000000"/>
        </w:rPr>
        <w:t>el tribunal superior</w:t>
      </w:r>
      <w:r w:rsidRPr="009B33B2">
        <w:rPr>
          <w:rFonts w:ascii="Times New Roman" w:hAnsi="Times New Roman" w:cs="Times New Roman"/>
          <w:color w:val="000000"/>
        </w:rPr>
        <w:t> </w:t>
      </w:r>
      <w:proofErr w:type="spellStart"/>
      <w:r w:rsidRPr="009B33B2">
        <w:rPr>
          <w:rFonts w:ascii="Times New Roman" w:hAnsi="Times New Roman" w:cs="Times New Roman"/>
          <w:color w:val="000000"/>
        </w:rPr>
        <w:t>que</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resulte</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competente</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decidirá</w:t>
      </w:r>
      <w:proofErr w:type="spellEnd"/>
      <w:r w:rsidRPr="009B33B2">
        <w:rPr>
          <w:rFonts w:ascii="Times New Roman" w:hAnsi="Times New Roman" w:cs="Times New Roman"/>
          <w:color w:val="000000"/>
        </w:rPr>
        <w:t xml:space="preserve"> en </w:t>
      </w:r>
      <w:proofErr w:type="spellStart"/>
      <w:r w:rsidRPr="009B33B2">
        <w:rPr>
          <w:rFonts w:ascii="Times New Roman" w:hAnsi="Times New Roman" w:cs="Times New Roman"/>
          <w:color w:val="000000"/>
        </w:rPr>
        <w:t>capítulo</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previo</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si</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así</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fuese</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alegado</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por</w:t>
      </w:r>
      <w:proofErr w:type="spellEnd"/>
      <w:r w:rsidRPr="009B33B2">
        <w:rPr>
          <w:rFonts w:ascii="Times New Roman" w:hAnsi="Times New Roman" w:cs="Times New Roman"/>
          <w:color w:val="000000"/>
        </w:rPr>
        <w:t xml:space="preserve"> el </w:t>
      </w:r>
      <w:proofErr w:type="spellStart"/>
      <w:r w:rsidRPr="009B33B2">
        <w:rPr>
          <w:rFonts w:ascii="Times New Roman" w:hAnsi="Times New Roman" w:cs="Times New Roman"/>
          <w:color w:val="000000"/>
        </w:rPr>
        <w:t>demandado</w:t>
      </w:r>
      <w:proofErr w:type="spellEnd"/>
      <w:r w:rsidRPr="009B33B2">
        <w:rPr>
          <w:rFonts w:ascii="Times New Roman" w:hAnsi="Times New Roman" w:cs="Times New Roman"/>
          <w:color w:val="000000"/>
        </w:rPr>
        <w:t xml:space="preserve"> en la </w:t>
      </w:r>
      <w:proofErr w:type="spellStart"/>
      <w:r w:rsidRPr="009B33B2">
        <w:rPr>
          <w:rFonts w:ascii="Times New Roman" w:hAnsi="Times New Roman" w:cs="Times New Roman"/>
          <w:color w:val="000000"/>
        </w:rPr>
        <w:t>audiencia</w:t>
      </w:r>
      <w:proofErr w:type="spellEnd"/>
      <w:r w:rsidRPr="009B33B2">
        <w:rPr>
          <w:rFonts w:ascii="Times New Roman" w:hAnsi="Times New Roman" w:cs="Times New Roman"/>
          <w:color w:val="000000"/>
        </w:rPr>
        <w:t xml:space="preserve"> de </w:t>
      </w:r>
      <w:proofErr w:type="spellStart"/>
      <w:r w:rsidRPr="009B33B2">
        <w:rPr>
          <w:rFonts w:ascii="Times New Roman" w:hAnsi="Times New Roman" w:cs="Times New Roman"/>
          <w:color w:val="000000"/>
        </w:rPr>
        <w:t>apelación</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las</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circunstancias</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que</w:t>
      </w:r>
      <w:proofErr w:type="spellEnd"/>
      <w:r w:rsidRPr="009B33B2">
        <w:rPr>
          <w:rFonts w:ascii="Times New Roman" w:hAnsi="Times New Roman" w:cs="Times New Roman"/>
          <w:color w:val="000000"/>
        </w:rPr>
        <w:t xml:space="preserve"> le </w:t>
      </w:r>
      <w:proofErr w:type="spellStart"/>
      <w:r w:rsidRPr="009B33B2">
        <w:rPr>
          <w:rFonts w:ascii="Times New Roman" w:hAnsi="Times New Roman" w:cs="Times New Roman"/>
          <w:color w:val="000000"/>
        </w:rPr>
        <w:t>impidieron</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comparecer</w:t>
      </w:r>
      <w:proofErr w:type="spellEnd"/>
      <w:r w:rsidRPr="009B33B2">
        <w:rPr>
          <w:rFonts w:ascii="Times New Roman" w:hAnsi="Times New Roman" w:cs="Times New Roman"/>
          <w:color w:val="000000"/>
        </w:rPr>
        <w:t xml:space="preserve"> a la </w:t>
      </w:r>
      <w:proofErr w:type="spellStart"/>
      <w:r w:rsidRPr="009B33B2">
        <w:rPr>
          <w:rFonts w:ascii="Times New Roman" w:hAnsi="Times New Roman" w:cs="Times New Roman"/>
          <w:color w:val="000000"/>
        </w:rPr>
        <w:t>prolongación</w:t>
      </w:r>
      <w:proofErr w:type="spellEnd"/>
      <w:r w:rsidRPr="009B33B2">
        <w:rPr>
          <w:rFonts w:ascii="Times New Roman" w:hAnsi="Times New Roman" w:cs="Times New Roman"/>
          <w:color w:val="000000"/>
        </w:rPr>
        <w:t xml:space="preserve"> de la </w:t>
      </w:r>
      <w:proofErr w:type="spellStart"/>
      <w:r w:rsidRPr="009B33B2">
        <w:rPr>
          <w:rFonts w:ascii="Times New Roman" w:hAnsi="Times New Roman" w:cs="Times New Roman"/>
          <w:color w:val="000000"/>
        </w:rPr>
        <w:t>audiencia</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preliminar</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es</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decir</w:t>
      </w:r>
      <w:proofErr w:type="spellEnd"/>
      <w:r w:rsidRPr="009B33B2">
        <w:rPr>
          <w:rFonts w:ascii="Times New Roman" w:hAnsi="Times New Roman" w:cs="Times New Roman"/>
          <w:color w:val="000000"/>
        </w:rPr>
        <w:t xml:space="preserve">, el </w:t>
      </w:r>
      <w:proofErr w:type="spellStart"/>
      <w:r w:rsidRPr="009B33B2">
        <w:rPr>
          <w:rFonts w:ascii="Times New Roman" w:hAnsi="Times New Roman" w:cs="Times New Roman"/>
          <w:color w:val="000000"/>
        </w:rPr>
        <w:t>caso</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fortuito</w:t>
      </w:r>
      <w:proofErr w:type="spellEnd"/>
      <w:r w:rsidRPr="009B33B2">
        <w:rPr>
          <w:rFonts w:ascii="Times New Roman" w:hAnsi="Times New Roman" w:cs="Times New Roman"/>
          <w:color w:val="000000"/>
        </w:rPr>
        <w:t xml:space="preserve"> o </w:t>
      </w:r>
      <w:proofErr w:type="spellStart"/>
      <w:r w:rsidRPr="009B33B2">
        <w:rPr>
          <w:rFonts w:ascii="Times New Roman" w:hAnsi="Times New Roman" w:cs="Times New Roman"/>
          <w:color w:val="000000"/>
        </w:rPr>
        <w:t>fuerza</w:t>
      </w:r>
      <w:proofErr w:type="spellEnd"/>
      <w:r w:rsidRPr="009B33B2">
        <w:rPr>
          <w:rFonts w:ascii="Times New Roman" w:hAnsi="Times New Roman" w:cs="Times New Roman"/>
          <w:color w:val="000000"/>
        </w:rPr>
        <w:t xml:space="preserve"> mayor </w:t>
      </w:r>
      <w:proofErr w:type="spellStart"/>
      <w:r w:rsidRPr="009B33B2">
        <w:rPr>
          <w:rFonts w:ascii="Times New Roman" w:hAnsi="Times New Roman" w:cs="Times New Roman"/>
          <w:color w:val="000000"/>
        </w:rPr>
        <w:t>que</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originó</w:t>
      </w:r>
      <w:proofErr w:type="spellEnd"/>
      <w:r w:rsidRPr="009B33B2">
        <w:rPr>
          <w:rFonts w:ascii="Times New Roman" w:hAnsi="Times New Roman" w:cs="Times New Roman"/>
          <w:color w:val="000000"/>
        </w:rPr>
        <w:t xml:space="preserve"> la </w:t>
      </w:r>
      <w:proofErr w:type="spellStart"/>
      <w:r w:rsidRPr="009B33B2">
        <w:rPr>
          <w:rFonts w:ascii="Times New Roman" w:hAnsi="Times New Roman" w:cs="Times New Roman"/>
          <w:color w:val="000000"/>
        </w:rPr>
        <w:t>incomparecencia</w:t>
      </w:r>
      <w:proofErr w:type="spellEnd"/>
      <w:r w:rsidRPr="009B33B2">
        <w:rPr>
          <w:rFonts w:ascii="Times New Roman" w:hAnsi="Times New Roman" w:cs="Times New Roman"/>
          <w:color w:val="000000"/>
        </w:rPr>
        <w:t xml:space="preserve"> del </w:t>
      </w:r>
      <w:proofErr w:type="spellStart"/>
      <w:r w:rsidRPr="009B33B2">
        <w:rPr>
          <w:rFonts w:ascii="Times New Roman" w:hAnsi="Times New Roman" w:cs="Times New Roman"/>
          <w:color w:val="000000"/>
        </w:rPr>
        <w:t>demandado</w:t>
      </w:r>
      <w:proofErr w:type="spellEnd"/>
      <w:r w:rsidRPr="009B33B2">
        <w:rPr>
          <w:rFonts w:ascii="Times New Roman" w:hAnsi="Times New Roman" w:cs="Times New Roman"/>
          <w:color w:val="000000"/>
        </w:rPr>
        <w:t xml:space="preserve"> y </w:t>
      </w:r>
      <w:proofErr w:type="spellStart"/>
      <w:r w:rsidRPr="009B33B2">
        <w:rPr>
          <w:rFonts w:ascii="Times New Roman" w:hAnsi="Times New Roman" w:cs="Times New Roman"/>
          <w:color w:val="000000"/>
        </w:rPr>
        <w:t>si</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esto</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resultare</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improcedente</w:t>
      </w:r>
      <w:proofErr w:type="spellEnd"/>
      <w:r w:rsidRPr="009B33B2">
        <w:rPr>
          <w:rFonts w:ascii="Times New Roman" w:hAnsi="Times New Roman" w:cs="Times New Roman"/>
          <w:color w:val="000000"/>
        </w:rPr>
        <w:t>, </w:t>
      </w:r>
      <w:proofErr w:type="spellStart"/>
      <w:r w:rsidRPr="009B33B2">
        <w:rPr>
          <w:rFonts w:ascii="Times New Roman" w:hAnsi="Times New Roman" w:cs="Times New Roman"/>
          <w:b/>
          <w:bCs/>
          <w:color w:val="000000"/>
        </w:rPr>
        <w:t>proseguirá</w:t>
      </w:r>
      <w:proofErr w:type="spellEnd"/>
      <w:r w:rsidRPr="009B33B2">
        <w:rPr>
          <w:rFonts w:ascii="Times New Roman" w:hAnsi="Times New Roman" w:cs="Times New Roman"/>
          <w:color w:val="000000"/>
        </w:rPr>
        <w:t xml:space="preserve"> el </w:t>
      </w:r>
      <w:proofErr w:type="spellStart"/>
      <w:r w:rsidRPr="009B33B2">
        <w:rPr>
          <w:rFonts w:ascii="Times New Roman" w:hAnsi="Times New Roman" w:cs="Times New Roman"/>
          <w:color w:val="000000"/>
        </w:rPr>
        <w:t>juez</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entonces</w:t>
      </w:r>
      <w:proofErr w:type="spellEnd"/>
      <w:r w:rsidRPr="009B33B2">
        <w:rPr>
          <w:rFonts w:ascii="Times New Roman" w:hAnsi="Times New Roman" w:cs="Times New Roman"/>
          <w:color w:val="000000"/>
        </w:rPr>
        <w:t> </w:t>
      </w:r>
      <w:r w:rsidRPr="009B33B2">
        <w:rPr>
          <w:rFonts w:ascii="Times New Roman" w:hAnsi="Times New Roman" w:cs="Times New Roman"/>
          <w:b/>
          <w:bCs/>
          <w:color w:val="000000"/>
        </w:rPr>
        <w:t xml:space="preserve">a </w:t>
      </w:r>
      <w:proofErr w:type="spellStart"/>
      <w:r w:rsidRPr="009B33B2">
        <w:rPr>
          <w:rFonts w:ascii="Times New Roman" w:hAnsi="Times New Roman" w:cs="Times New Roman"/>
          <w:b/>
          <w:bCs/>
          <w:color w:val="000000"/>
        </w:rPr>
        <w:t>decidir</w:t>
      </w:r>
      <w:proofErr w:type="spellEnd"/>
      <w:r w:rsidRPr="009B33B2">
        <w:rPr>
          <w:rFonts w:ascii="Times New Roman" w:hAnsi="Times New Roman" w:cs="Times New Roman"/>
          <w:b/>
          <w:bCs/>
          <w:color w:val="000000"/>
        </w:rPr>
        <w:t xml:space="preserve"> la </w:t>
      </w:r>
      <w:proofErr w:type="spellStart"/>
      <w:r w:rsidRPr="009B33B2">
        <w:rPr>
          <w:rFonts w:ascii="Times New Roman" w:hAnsi="Times New Roman" w:cs="Times New Roman"/>
          <w:b/>
          <w:bCs/>
          <w:color w:val="000000"/>
        </w:rPr>
        <w:t>causa</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teniendo</w:t>
      </w:r>
      <w:proofErr w:type="spellEnd"/>
      <w:r w:rsidRPr="009B33B2">
        <w:rPr>
          <w:rFonts w:ascii="Times New Roman" w:hAnsi="Times New Roman" w:cs="Times New Roman"/>
          <w:b/>
          <w:bCs/>
          <w:color w:val="000000"/>
        </w:rPr>
        <w:t xml:space="preserve"> en </w:t>
      </w:r>
      <w:proofErr w:type="spellStart"/>
      <w:r w:rsidRPr="009B33B2">
        <w:rPr>
          <w:rFonts w:ascii="Times New Roman" w:hAnsi="Times New Roman" w:cs="Times New Roman"/>
          <w:b/>
          <w:bCs/>
          <w:color w:val="000000"/>
        </w:rPr>
        <w:t>consideración</w:t>
      </w:r>
      <w:proofErr w:type="spellEnd"/>
      <w:r w:rsidRPr="009B33B2">
        <w:rPr>
          <w:rFonts w:ascii="Times New Roman" w:hAnsi="Times New Roman" w:cs="Times New Roman"/>
          <w:b/>
          <w:bCs/>
          <w:color w:val="000000"/>
        </w:rPr>
        <w:t xml:space="preserve"> los </w:t>
      </w:r>
      <w:proofErr w:type="spellStart"/>
      <w:r w:rsidRPr="009B33B2">
        <w:rPr>
          <w:rFonts w:ascii="Times New Roman" w:hAnsi="Times New Roman" w:cs="Times New Roman"/>
          <w:b/>
          <w:bCs/>
          <w:color w:val="000000"/>
        </w:rPr>
        <w:t>requisitos</w:t>
      </w:r>
      <w:proofErr w:type="spellEnd"/>
      <w:r w:rsidRPr="009B33B2">
        <w:rPr>
          <w:rFonts w:ascii="Times New Roman" w:hAnsi="Times New Roman" w:cs="Times New Roman"/>
          <w:b/>
          <w:bCs/>
          <w:color w:val="000000"/>
        </w:rPr>
        <w:t xml:space="preserve"> impretermitibles </w:t>
      </w:r>
      <w:proofErr w:type="spellStart"/>
      <w:r w:rsidRPr="009B33B2">
        <w:rPr>
          <w:rFonts w:ascii="Times New Roman" w:hAnsi="Times New Roman" w:cs="Times New Roman"/>
          <w:b/>
          <w:bCs/>
          <w:color w:val="000000"/>
        </w:rPr>
        <w:t>para</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que</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pueda</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declararse</w:t>
      </w:r>
      <w:proofErr w:type="spellEnd"/>
      <w:r w:rsidRPr="009B33B2">
        <w:rPr>
          <w:rFonts w:ascii="Times New Roman" w:hAnsi="Times New Roman" w:cs="Times New Roman"/>
          <w:b/>
          <w:bCs/>
          <w:color w:val="000000"/>
        </w:rPr>
        <w:t xml:space="preserve"> la </w:t>
      </w:r>
      <w:proofErr w:type="spellStart"/>
      <w:r w:rsidRPr="009B33B2">
        <w:rPr>
          <w:rFonts w:ascii="Times New Roman" w:hAnsi="Times New Roman" w:cs="Times New Roman"/>
          <w:b/>
          <w:bCs/>
          <w:color w:val="000000"/>
        </w:rPr>
        <w:t>confesión</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ficta</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que</w:t>
      </w:r>
      <w:proofErr w:type="spellEnd"/>
      <w:r w:rsidRPr="009B33B2">
        <w:rPr>
          <w:rFonts w:ascii="Times New Roman" w:hAnsi="Times New Roman" w:cs="Times New Roman"/>
          <w:b/>
          <w:bCs/>
          <w:color w:val="000000"/>
        </w:rPr>
        <w:t xml:space="preserve"> no sea </w:t>
      </w:r>
      <w:proofErr w:type="spellStart"/>
      <w:r w:rsidRPr="009B33B2">
        <w:rPr>
          <w:rFonts w:ascii="Times New Roman" w:hAnsi="Times New Roman" w:cs="Times New Roman"/>
          <w:b/>
          <w:bCs/>
          <w:color w:val="000000"/>
        </w:rPr>
        <w:t>contraria</w:t>
      </w:r>
      <w:proofErr w:type="spellEnd"/>
      <w:r w:rsidRPr="009B33B2">
        <w:rPr>
          <w:rFonts w:ascii="Times New Roman" w:hAnsi="Times New Roman" w:cs="Times New Roman"/>
          <w:b/>
          <w:bCs/>
          <w:color w:val="000000"/>
        </w:rPr>
        <w:t xml:space="preserve"> a </w:t>
      </w:r>
      <w:proofErr w:type="spellStart"/>
      <w:r w:rsidRPr="009B33B2">
        <w:rPr>
          <w:rFonts w:ascii="Times New Roman" w:hAnsi="Times New Roman" w:cs="Times New Roman"/>
          <w:b/>
          <w:bCs/>
          <w:color w:val="000000"/>
        </w:rPr>
        <w:t>derecho</w:t>
      </w:r>
      <w:proofErr w:type="spellEnd"/>
      <w:r w:rsidRPr="009B33B2">
        <w:rPr>
          <w:rFonts w:ascii="Times New Roman" w:hAnsi="Times New Roman" w:cs="Times New Roman"/>
          <w:b/>
          <w:bCs/>
          <w:color w:val="000000"/>
        </w:rPr>
        <w:t xml:space="preserve"> la </w:t>
      </w:r>
      <w:proofErr w:type="spellStart"/>
      <w:r w:rsidRPr="009B33B2">
        <w:rPr>
          <w:rFonts w:ascii="Times New Roman" w:hAnsi="Times New Roman" w:cs="Times New Roman"/>
          <w:b/>
          <w:bCs/>
          <w:color w:val="000000"/>
        </w:rPr>
        <w:t>petición</w:t>
      </w:r>
      <w:proofErr w:type="spellEnd"/>
      <w:r w:rsidRPr="009B33B2">
        <w:rPr>
          <w:rFonts w:ascii="Times New Roman" w:hAnsi="Times New Roman" w:cs="Times New Roman"/>
          <w:b/>
          <w:bCs/>
          <w:color w:val="000000"/>
        </w:rPr>
        <w:t xml:space="preserve"> del </w:t>
      </w:r>
      <w:proofErr w:type="spellStart"/>
      <w:r w:rsidRPr="009B33B2">
        <w:rPr>
          <w:rFonts w:ascii="Times New Roman" w:hAnsi="Times New Roman" w:cs="Times New Roman"/>
          <w:b/>
          <w:bCs/>
          <w:color w:val="000000"/>
        </w:rPr>
        <w:t>demandante</w:t>
      </w:r>
      <w:proofErr w:type="spellEnd"/>
      <w:r w:rsidRPr="009B33B2">
        <w:rPr>
          <w:rFonts w:ascii="Times New Roman" w:hAnsi="Times New Roman" w:cs="Times New Roman"/>
          <w:b/>
          <w:bCs/>
          <w:color w:val="000000"/>
        </w:rPr>
        <w:t xml:space="preserve"> o </w:t>
      </w:r>
      <w:proofErr w:type="spellStart"/>
      <w:r w:rsidRPr="009B33B2">
        <w:rPr>
          <w:rFonts w:ascii="Times New Roman" w:hAnsi="Times New Roman" w:cs="Times New Roman"/>
          <w:b/>
          <w:bCs/>
          <w:color w:val="000000"/>
        </w:rPr>
        <w:t>ilegal</w:t>
      </w:r>
      <w:proofErr w:type="spellEnd"/>
      <w:r w:rsidRPr="009B33B2">
        <w:rPr>
          <w:rFonts w:ascii="Times New Roman" w:hAnsi="Times New Roman" w:cs="Times New Roman"/>
          <w:b/>
          <w:bCs/>
          <w:color w:val="000000"/>
        </w:rPr>
        <w:t xml:space="preserve"> la </w:t>
      </w:r>
      <w:proofErr w:type="spellStart"/>
      <w:r w:rsidRPr="009B33B2">
        <w:rPr>
          <w:rFonts w:ascii="Times New Roman" w:hAnsi="Times New Roman" w:cs="Times New Roman"/>
          <w:b/>
          <w:bCs/>
          <w:color w:val="000000"/>
        </w:rPr>
        <w:t>acción</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propuesta</w:t>
      </w:r>
      <w:proofErr w:type="spellEnd"/>
      <w:r w:rsidRPr="009B33B2">
        <w:rPr>
          <w:rFonts w:ascii="Times New Roman" w:hAnsi="Times New Roman" w:cs="Times New Roman"/>
          <w:b/>
          <w:bCs/>
          <w:color w:val="000000"/>
        </w:rPr>
        <w:t xml:space="preserve"> y </w:t>
      </w:r>
      <w:proofErr w:type="spellStart"/>
      <w:r w:rsidRPr="009B33B2">
        <w:rPr>
          <w:rFonts w:ascii="Times New Roman" w:hAnsi="Times New Roman" w:cs="Times New Roman"/>
          <w:b/>
          <w:bCs/>
          <w:color w:val="000000"/>
        </w:rPr>
        <w:t>que</w:t>
      </w:r>
      <w:proofErr w:type="spellEnd"/>
      <w:r w:rsidRPr="009B33B2">
        <w:rPr>
          <w:rFonts w:ascii="Times New Roman" w:hAnsi="Times New Roman" w:cs="Times New Roman"/>
          <w:b/>
          <w:bCs/>
          <w:color w:val="000000"/>
        </w:rPr>
        <w:t xml:space="preserve"> el </w:t>
      </w:r>
      <w:proofErr w:type="spellStart"/>
      <w:r w:rsidRPr="009B33B2">
        <w:rPr>
          <w:rFonts w:ascii="Times New Roman" w:hAnsi="Times New Roman" w:cs="Times New Roman"/>
          <w:b/>
          <w:bCs/>
          <w:color w:val="000000"/>
        </w:rPr>
        <w:t>demandado</w:t>
      </w:r>
      <w:proofErr w:type="spellEnd"/>
      <w:r w:rsidRPr="009B33B2">
        <w:rPr>
          <w:rFonts w:ascii="Times New Roman" w:hAnsi="Times New Roman" w:cs="Times New Roman"/>
          <w:b/>
          <w:bCs/>
          <w:color w:val="000000"/>
        </w:rPr>
        <w:t xml:space="preserve"> nada </w:t>
      </w:r>
      <w:proofErr w:type="spellStart"/>
      <w:r w:rsidRPr="009B33B2">
        <w:rPr>
          <w:rFonts w:ascii="Times New Roman" w:hAnsi="Times New Roman" w:cs="Times New Roman"/>
          <w:b/>
          <w:bCs/>
          <w:color w:val="000000"/>
        </w:rPr>
        <w:t>haya</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probado</w:t>
      </w:r>
      <w:proofErr w:type="spellEnd"/>
      <w:r w:rsidRPr="009B33B2">
        <w:rPr>
          <w:rFonts w:ascii="Times New Roman" w:hAnsi="Times New Roman" w:cs="Times New Roman"/>
          <w:b/>
          <w:bCs/>
          <w:color w:val="000000"/>
        </w:rPr>
        <w:t>)</w:t>
      </w:r>
      <w:r w:rsidRPr="009B33B2">
        <w:rPr>
          <w:rFonts w:ascii="Times New Roman" w:hAnsi="Times New Roman" w:cs="Times New Roman"/>
          <w:color w:val="000000"/>
        </w:rPr>
        <w:t>. (</w:t>
      </w:r>
      <w:proofErr w:type="spellStart"/>
      <w:r w:rsidRPr="009B33B2">
        <w:rPr>
          <w:rFonts w:ascii="Times New Roman" w:hAnsi="Times New Roman" w:cs="Times New Roman"/>
          <w:color w:val="000000"/>
        </w:rPr>
        <w:t>Destacado</w:t>
      </w:r>
      <w:proofErr w:type="spellEnd"/>
      <w:r w:rsidRPr="009B33B2">
        <w:rPr>
          <w:rFonts w:ascii="Times New Roman" w:hAnsi="Times New Roman" w:cs="Times New Roman"/>
          <w:color w:val="000000"/>
        </w:rPr>
        <w:t xml:space="preserve"> de la </w:t>
      </w:r>
      <w:proofErr w:type="spellStart"/>
      <w:r w:rsidRPr="009B33B2">
        <w:rPr>
          <w:rFonts w:ascii="Times New Roman" w:hAnsi="Times New Roman" w:cs="Times New Roman"/>
          <w:color w:val="000000"/>
        </w:rPr>
        <w:t>Sala</w:t>
      </w:r>
      <w:proofErr w:type="spellEnd"/>
      <w:r w:rsidRPr="009B33B2">
        <w:rPr>
          <w:rFonts w:ascii="Times New Roman" w:hAnsi="Times New Roman" w:cs="Times New Roman"/>
          <w:color w:val="000000"/>
        </w:rPr>
        <w:t>).</w:t>
      </w:r>
    </w:p>
    <w:p w14:paraId="70A60121" w14:textId="77777777" w:rsidR="00A30C90" w:rsidRPr="009B33B2" w:rsidRDefault="00A30C90" w:rsidP="00A30C90">
      <w:pPr>
        <w:spacing w:line="330" w:lineRule="atLeast"/>
        <w:ind w:left="1134"/>
        <w:jc w:val="both"/>
        <w:rPr>
          <w:rFonts w:ascii="Calibri" w:hAnsi="Calibri" w:cs="Times New Roman"/>
          <w:color w:val="000000"/>
          <w:lang w:val="es-VE"/>
        </w:rPr>
      </w:pPr>
      <w:r w:rsidRPr="009B33B2">
        <w:rPr>
          <w:rFonts w:ascii="Times New Roman" w:hAnsi="Times New Roman" w:cs="Times New Roman"/>
          <w:color w:val="000000"/>
          <w:lang w:val="es-VE"/>
        </w:rPr>
        <w:t> </w:t>
      </w:r>
    </w:p>
    <w:p w14:paraId="2B86333E"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Del criterio citado, se evidencia que en aquellos supuestos como el de autos, donde sobreviene la incomparecencia de la parte accionada a la prolongación de la audiencia preliminar, el precepto legal impone, de pleno derecho, la culminación de la fase procesal de mediación como consecuencia de la conducta voluntaria del contumaz y, el inicio de la fase de juicio, con prescindencia de la oportunidad prevista en el artículo 135 de la Ley Orgánica Procesal del Trabajo para contestar la demanda, </w:t>
      </w:r>
      <w:r w:rsidRPr="009B33B2">
        <w:rPr>
          <w:rFonts w:ascii="Times New Roman" w:hAnsi="Times New Roman" w:cs="Times New Roman"/>
          <w:b/>
          <w:bCs/>
          <w:color w:val="000000"/>
          <w:lang w:val="es-VE"/>
        </w:rPr>
        <w:t>correspondiéndole en consecuencia, al sentenciador de juicio, previa incorporación por el juez sustanciador de las pruebas promovidas por las partes para su admisión y evacuación, proferir un fallo con garantía del cumplimiento de los requisitos indispensables para declarar la procedencia de la admisión de los hechos alegados por el actor, es decir, </w:t>
      </w:r>
      <w:proofErr w:type="spellStart"/>
      <w:r w:rsidRPr="009B33B2">
        <w:rPr>
          <w:rFonts w:ascii="Times New Roman" w:hAnsi="Times New Roman" w:cs="Times New Roman"/>
          <w:b/>
          <w:bCs/>
          <w:color w:val="000000"/>
        </w:rPr>
        <w:t>comprobando</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si</w:t>
      </w:r>
      <w:proofErr w:type="spellEnd"/>
      <w:r w:rsidRPr="009B33B2">
        <w:rPr>
          <w:rFonts w:ascii="Times New Roman" w:hAnsi="Times New Roman" w:cs="Times New Roman"/>
          <w:b/>
          <w:bCs/>
          <w:color w:val="000000"/>
        </w:rPr>
        <w:t xml:space="preserve"> la </w:t>
      </w:r>
      <w:proofErr w:type="spellStart"/>
      <w:r w:rsidRPr="009B33B2">
        <w:rPr>
          <w:rFonts w:ascii="Times New Roman" w:hAnsi="Times New Roman" w:cs="Times New Roman"/>
          <w:b/>
          <w:bCs/>
          <w:color w:val="000000"/>
        </w:rPr>
        <w:t>petición</w:t>
      </w:r>
      <w:proofErr w:type="spellEnd"/>
      <w:r w:rsidRPr="009B33B2">
        <w:rPr>
          <w:rFonts w:ascii="Times New Roman" w:hAnsi="Times New Roman" w:cs="Times New Roman"/>
          <w:b/>
          <w:bCs/>
          <w:color w:val="000000"/>
        </w:rPr>
        <w:t xml:space="preserve"> no </w:t>
      </w:r>
      <w:proofErr w:type="spellStart"/>
      <w:r w:rsidRPr="009B33B2">
        <w:rPr>
          <w:rFonts w:ascii="Times New Roman" w:hAnsi="Times New Roman" w:cs="Times New Roman"/>
          <w:b/>
          <w:bCs/>
          <w:color w:val="000000"/>
        </w:rPr>
        <w:t>es</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contraria</w:t>
      </w:r>
      <w:proofErr w:type="spellEnd"/>
      <w:r w:rsidRPr="009B33B2">
        <w:rPr>
          <w:rFonts w:ascii="Times New Roman" w:hAnsi="Times New Roman" w:cs="Times New Roman"/>
          <w:b/>
          <w:bCs/>
          <w:color w:val="000000"/>
        </w:rPr>
        <w:t xml:space="preserve"> a </w:t>
      </w:r>
      <w:proofErr w:type="spellStart"/>
      <w:r w:rsidRPr="009B33B2">
        <w:rPr>
          <w:rFonts w:ascii="Times New Roman" w:hAnsi="Times New Roman" w:cs="Times New Roman"/>
          <w:b/>
          <w:bCs/>
          <w:color w:val="000000"/>
        </w:rPr>
        <w:t>derecho</w:t>
      </w:r>
      <w:proofErr w:type="spellEnd"/>
      <w:r w:rsidRPr="009B33B2">
        <w:rPr>
          <w:rFonts w:ascii="Times New Roman" w:hAnsi="Times New Roman" w:cs="Times New Roman"/>
          <w:b/>
          <w:bCs/>
          <w:color w:val="000000"/>
        </w:rPr>
        <w:t xml:space="preserve"> y </w:t>
      </w:r>
      <w:proofErr w:type="spellStart"/>
      <w:r w:rsidRPr="009B33B2">
        <w:rPr>
          <w:rFonts w:ascii="Times New Roman" w:hAnsi="Times New Roman" w:cs="Times New Roman"/>
          <w:b/>
          <w:bCs/>
          <w:color w:val="000000"/>
        </w:rPr>
        <w:t>si</w:t>
      </w:r>
      <w:proofErr w:type="spellEnd"/>
      <w:r w:rsidRPr="009B33B2">
        <w:rPr>
          <w:rFonts w:ascii="Times New Roman" w:hAnsi="Times New Roman" w:cs="Times New Roman"/>
          <w:b/>
          <w:bCs/>
          <w:color w:val="000000"/>
        </w:rPr>
        <w:t xml:space="preserve"> la parte </w:t>
      </w:r>
      <w:proofErr w:type="spellStart"/>
      <w:r w:rsidRPr="009B33B2">
        <w:rPr>
          <w:rFonts w:ascii="Times New Roman" w:hAnsi="Times New Roman" w:cs="Times New Roman"/>
          <w:b/>
          <w:bCs/>
          <w:color w:val="000000"/>
        </w:rPr>
        <w:t>accionada</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probó</w:t>
      </w:r>
      <w:proofErr w:type="spellEnd"/>
      <w:r w:rsidRPr="009B33B2">
        <w:rPr>
          <w:rFonts w:ascii="Times New Roman" w:hAnsi="Times New Roman" w:cs="Times New Roman"/>
          <w:b/>
          <w:bCs/>
          <w:color w:val="000000"/>
        </w:rPr>
        <w:t xml:space="preserve"> o no </w:t>
      </w:r>
      <w:proofErr w:type="spellStart"/>
      <w:r w:rsidRPr="009B33B2">
        <w:rPr>
          <w:rFonts w:ascii="Times New Roman" w:hAnsi="Times New Roman" w:cs="Times New Roman"/>
          <w:b/>
          <w:bCs/>
          <w:color w:val="000000"/>
        </w:rPr>
        <w:t>algún</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hecho</w:t>
      </w:r>
      <w:proofErr w:type="spellEnd"/>
      <w:r w:rsidRPr="009B33B2">
        <w:rPr>
          <w:rFonts w:ascii="Times New Roman" w:hAnsi="Times New Roman" w:cs="Times New Roman"/>
          <w:b/>
          <w:bCs/>
          <w:color w:val="000000"/>
        </w:rPr>
        <w:t xml:space="preserve"> </w:t>
      </w:r>
      <w:proofErr w:type="spellStart"/>
      <w:r w:rsidRPr="009B33B2">
        <w:rPr>
          <w:rFonts w:ascii="Times New Roman" w:hAnsi="Times New Roman" w:cs="Times New Roman"/>
          <w:b/>
          <w:bCs/>
          <w:color w:val="000000"/>
        </w:rPr>
        <w:t>que</w:t>
      </w:r>
      <w:proofErr w:type="spellEnd"/>
      <w:r w:rsidRPr="009B33B2">
        <w:rPr>
          <w:rFonts w:ascii="Times New Roman" w:hAnsi="Times New Roman" w:cs="Times New Roman"/>
          <w:b/>
          <w:bCs/>
          <w:color w:val="000000"/>
        </w:rPr>
        <w:t xml:space="preserve"> le </w:t>
      </w:r>
      <w:proofErr w:type="spellStart"/>
      <w:r w:rsidRPr="009B33B2">
        <w:rPr>
          <w:rFonts w:ascii="Times New Roman" w:hAnsi="Times New Roman" w:cs="Times New Roman"/>
          <w:b/>
          <w:bCs/>
          <w:color w:val="000000"/>
        </w:rPr>
        <w:t>favorezca</w:t>
      </w:r>
      <w:proofErr w:type="spellEnd"/>
      <w:r w:rsidRPr="009B33B2">
        <w:rPr>
          <w:rFonts w:ascii="Times New Roman" w:hAnsi="Times New Roman" w:cs="Times New Roman"/>
          <w:b/>
          <w:bCs/>
          <w:color w:val="000000"/>
        </w:rPr>
        <w:t>.</w:t>
      </w:r>
    </w:p>
    <w:p w14:paraId="5668ACDC"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08BC5DE0"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Ahora bien, se aprecia que el </w:t>
      </w:r>
      <w:r w:rsidRPr="009B33B2">
        <w:rPr>
          <w:rFonts w:ascii="Times New Roman" w:hAnsi="Times New Roman" w:cs="Times New Roman"/>
          <w:i/>
          <w:iCs/>
          <w:color w:val="000000"/>
          <w:lang w:val="es-VE"/>
        </w:rPr>
        <w:t>ad quem</w:t>
      </w:r>
      <w:r w:rsidRPr="009B33B2">
        <w:rPr>
          <w:rFonts w:ascii="Times New Roman" w:hAnsi="Times New Roman" w:cs="Times New Roman"/>
          <w:color w:val="000000"/>
          <w:lang w:val="es-VE"/>
        </w:rPr>
        <w:t>, si bien destinó en su fallo un capítulo a la valoración de las pruebas consignadas en el expediente, limitó su decisión a la supuesta existencia de principios constitucionales que le permitieron aseverar la existencia de un vínculo de carácter laboral, al considerar que debía excluirse del dispositivo únicamente las reclamaciones que fueren abierta y explícitamente contrarias a derecho. Al respecto, esta Sala discurre de lo propuesto por el juzgador de alzada, por cuanto su argumentación no concuerda con el criterio imperante reseñado </w:t>
      </w:r>
      <w:r w:rsidRPr="009B33B2">
        <w:rPr>
          <w:rFonts w:ascii="Times New Roman" w:hAnsi="Times New Roman" w:cs="Times New Roman"/>
          <w:i/>
          <w:iCs/>
          <w:color w:val="000000"/>
          <w:lang w:val="es-VE"/>
        </w:rPr>
        <w:t>supra</w:t>
      </w:r>
      <w:r w:rsidRPr="009B33B2">
        <w:rPr>
          <w:rFonts w:ascii="Times New Roman" w:hAnsi="Times New Roman" w:cs="Times New Roman"/>
          <w:color w:val="000000"/>
          <w:lang w:val="es-VE"/>
        </w:rPr>
        <w:t>, es decir, se asume como incumplido el deber del juez de verificar todos los requisitos exigidos para declarar la procedencia de la confesión de los hechos invocados por el actor, que en el caso bajo análisis reviste carácter relativo –</w:t>
      </w:r>
      <w:proofErr w:type="spellStart"/>
      <w:r w:rsidRPr="009B33B2">
        <w:rPr>
          <w:rFonts w:ascii="Times New Roman" w:hAnsi="Times New Roman" w:cs="Times New Roman"/>
          <w:color w:val="000000"/>
        </w:rPr>
        <w:t>presunción</w:t>
      </w:r>
      <w:proofErr w:type="spellEnd"/>
      <w:r w:rsidRPr="009B33B2">
        <w:rPr>
          <w:rFonts w:ascii="Times New Roman" w:hAnsi="Times New Roman" w:cs="Times New Roman"/>
          <w:color w:val="000000"/>
        </w:rPr>
        <w:t> </w:t>
      </w:r>
      <w:proofErr w:type="spellStart"/>
      <w:r w:rsidRPr="009B33B2">
        <w:rPr>
          <w:rFonts w:ascii="Times New Roman" w:hAnsi="Times New Roman" w:cs="Times New Roman"/>
          <w:i/>
          <w:iCs/>
          <w:color w:val="000000"/>
        </w:rPr>
        <w:t>juris</w:t>
      </w:r>
      <w:proofErr w:type="spellEnd"/>
      <w:r w:rsidRPr="009B33B2">
        <w:rPr>
          <w:rFonts w:ascii="Times New Roman" w:hAnsi="Times New Roman" w:cs="Times New Roman"/>
          <w:i/>
          <w:iCs/>
          <w:color w:val="000000"/>
        </w:rPr>
        <w:t xml:space="preserve"> </w:t>
      </w:r>
      <w:proofErr w:type="spellStart"/>
      <w:r w:rsidRPr="009B33B2">
        <w:rPr>
          <w:rFonts w:ascii="Times New Roman" w:hAnsi="Times New Roman" w:cs="Times New Roman"/>
          <w:i/>
          <w:iCs/>
          <w:color w:val="000000"/>
        </w:rPr>
        <w:t>tantum</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así</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como</w:t>
      </w:r>
      <w:proofErr w:type="spellEnd"/>
      <w:r w:rsidRPr="009B33B2">
        <w:rPr>
          <w:rFonts w:ascii="Times New Roman" w:hAnsi="Times New Roman" w:cs="Times New Roman"/>
          <w:color w:val="000000"/>
        </w:rPr>
        <w:t xml:space="preserve"> la </w:t>
      </w:r>
      <w:proofErr w:type="spellStart"/>
      <w:r w:rsidRPr="009B33B2">
        <w:rPr>
          <w:rFonts w:ascii="Times New Roman" w:hAnsi="Times New Roman" w:cs="Times New Roman"/>
          <w:color w:val="000000"/>
        </w:rPr>
        <w:t>verificación</w:t>
      </w:r>
      <w:proofErr w:type="spellEnd"/>
      <w:r w:rsidRPr="009B33B2">
        <w:rPr>
          <w:rFonts w:ascii="Times New Roman" w:hAnsi="Times New Roman" w:cs="Times New Roman"/>
          <w:color w:val="000000"/>
        </w:rPr>
        <w:t xml:space="preserve"> de los </w:t>
      </w:r>
      <w:proofErr w:type="spellStart"/>
      <w:r w:rsidRPr="009B33B2">
        <w:rPr>
          <w:rFonts w:ascii="Times New Roman" w:hAnsi="Times New Roman" w:cs="Times New Roman"/>
          <w:color w:val="000000"/>
        </w:rPr>
        <w:t>elementos</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característicos</w:t>
      </w:r>
      <w:proofErr w:type="spellEnd"/>
      <w:r w:rsidRPr="009B33B2">
        <w:rPr>
          <w:rFonts w:ascii="Times New Roman" w:hAnsi="Times New Roman" w:cs="Times New Roman"/>
          <w:color w:val="000000"/>
        </w:rPr>
        <w:t xml:space="preserve"> de </w:t>
      </w:r>
      <w:proofErr w:type="spellStart"/>
      <w:r w:rsidRPr="009B33B2">
        <w:rPr>
          <w:rFonts w:ascii="Times New Roman" w:hAnsi="Times New Roman" w:cs="Times New Roman"/>
          <w:color w:val="000000"/>
        </w:rPr>
        <w:t>una</w:t>
      </w:r>
      <w:proofErr w:type="spellEnd"/>
      <w:r w:rsidRPr="009B33B2">
        <w:rPr>
          <w:rFonts w:ascii="Times New Roman" w:hAnsi="Times New Roman" w:cs="Times New Roman"/>
          <w:color w:val="000000"/>
        </w:rPr>
        <w:t xml:space="preserve"> </w:t>
      </w:r>
      <w:proofErr w:type="spellStart"/>
      <w:r w:rsidRPr="009B33B2">
        <w:rPr>
          <w:rFonts w:ascii="Times New Roman" w:hAnsi="Times New Roman" w:cs="Times New Roman"/>
          <w:color w:val="000000"/>
        </w:rPr>
        <w:t>relación</w:t>
      </w:r>
      <w:proofErr w:type="spellEnd"/>
      <w:r w:rsidRPr="009B33B2">
        <w:rPr>
          <w:rFonts w:ascii="Times New Roman" w:hAnsi="Times New Roman" w:cs="Times New Roman"/>
          <w:color w:val="000000"/>
        </w:rPr>
        <w:t xml:space="preserve"> de </w:t>
      </w:r>
      <w:proofErr w:type="spellStart"/>
      <w:r w:rsidRPr="009B33B2">
        <w:rPr>
          <w:rFonts w:ascii="Times New Roman" w:hAnsi="Times New Roman" w:cs="Times New Roman"/>
          <w:color w:val="000000"/>
        </w:rPr>
        <w:t>trabajo</w:t>
      </w:r>
      <w:proofErr w:type="spellEnd"/>
      <w:r w:rsidRPr="009B33B2">
        <w:rPr>
          <w:rFonts w:ascii="Times New Roman" w:hAnsi="Times New Roman" w:cs="Times New Roman"/>
          <w:color w:val="000000"/>
        </w:rPr>
        <w:t>. </w:t>
      </w:r>
    </w:p>
    <w:p w14:paraId="3D6A07B5"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27B68079"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En ese sentido, la Sala extremando sus funciones, considera propicio revisar las probanzas aportadas al proceso, identificando que la parte demandada, consignó planillas de liquidación de Prestaciones Sociales, marcados con los números “3”, “4” y “5”, correspondiente a los años 2009, 2010 y 2011 (</w:t>
      </w:r>
      <w:r w:rsidRPr="009B33B2">
        <w:rPr>
          <w:rFonts w:ascii="Times New Roman" w:hAnsi="Times New Roman" w:cs="Times New Roman"/>
          <w:i/>
          <w:iCs/>
          <w:color w:val="000000"/>
          <w:lang w:val="es-VE"/>
        </w:rPr>
        <w:t>Vid</w:t>
      </w:r>
      <w:r w:rsidRPr="009B33B2">
        <w:rPr>
          <w:rFonts w:ascii="Times New Roman" w:hAnsi="Times New Roman" w:cs="Times New Roman"/>
          <w:color w:val="000000"/>
          <w:lang w:val="es-VE"/>
        </w:rPr>
        <w:t xml:space="preserve">. folios 68 al 70 de la pieza N° 1 del expediente), las que, no siendo atacadas por la parte actora, se les confiere valor probatorio de conformidad con el artículo 10 de la Ley Orgánica Procesal del Trabajo, evidenciándose de las mismas la firma y huella dactilar del ciudadano Wilfredo Antonio Rodríguez, las </w:t>
      </w:r>
      <w:r w:rsidRPr="009B33B2">
        <w:rPr>
          <w:rFonts w:ascii="Times New Roman" w:hAnsi="Times New Roman" w:cs="Times New Roman"/>
          <w:color w:val="000000"/>
          <w:lang w:val="es-VE"/>
        </w:rPr>
        <w:lastRenderedPageBreak/>
        <w:t>cuales al ser adminiculadas con los dichos vertidos por el accionante en su libelo de demanda, donde especifica que “</w:t>
      </w:r>
      <w:r w:rsidRPr="009B33B2">
        <w:rPr>
          <w:rFonts w:ascii="Times New Roman" w:hAnsi="Times New Roman" w:cs="Times New Roman"/>
          <w:i/>
          <w:iCs/>
          <w:color w:val="000000"/>
          <w:lang w:val="es-VE"/>
        </w:rPr>
        <w:t>la última unidad que maneje pertenecía al socio Freddy Ramón Pérez</w:t>
      </w:r>
      <w:r w:rsidRPr="009B33B2">
        <w:rPr>
          <w:rFonts w:ascii="Times New Roman" w:hAnsi="Times New Roman" w:cs="Times New Roman"/>
          <w:color w:val="000000"/>
          <w:lang w:val="es-VE"/>
        </w:rPr>
        <w:t>” (Sic), puede establecerse una relación de identidad entre el accionante y uno de los socios de la Asociación Civil Unión Barquisimeto, ciudadano Freddy Ramón Pérez, conforme se desprende del Acta de Asamblea Ordinaria de la prenombrada Asociación Civil (</w:t>
      </w:r>
      <w:r w:rsidRPr="009B33B2">
        <w:rPr>
          <w:rFonts w:ascii="Times New Roman" w:hAnsi="Times New Roman" w:cs="Times New Roman"/>
          <w:i/>
          <w:iCs/>
          <w:color w:val="000000"/>
          <w:lang w:val="es-VE"/>
        </w:rPr>
        <w:t>Vid</w:t>
      </w:r>
      <w:r w:rsidRPr="009B33B2">
        <w:rPr>
          <w:rFonts w:ascii="Times New Roman" w:hAnsi="Times New Roman" w:cs="Times New Roman"/>
          <w:color w:val="000000"/>
          <w:lang w:val="es-VE"/>
        </w:rPr>
        <w:t>. folios 28 al 34 de la pieza N° 1 del expediente), aportada a los autos por la parte demandante. Así se establece. </w:t>
      </w:r>
    </w:p>
    <w:p w14:paraId="1F6B7401"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784E203A"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Cursa además, informativa proveniente del Instituto Venezolano de los Seguros Sociales (IVSS), por el cual responde que el actor no ha sido afiliado a dicho instituto por la demandada ni por ninguna otra empresa (folio 97 de la pieza N° 1 del expediente).</w:t>
      </w:r>
    </w:p>
    <w:p w14:paraId="6837576A"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2E217193"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De los elementos probatorios descritos y su análisis en conjunto surgen elementos suficientes que conllevan a concluir que la prestación del servicio laboral invocada en el libelo, pudo efectuarse, no para la Asociación Civil accionada, sino que eventualmente pudo configurarse con el propietario de la unidad de transporte, es decir, uno de los socios que integran la Asociación Civil, individualmente considerado, conforme al criterio reiterado de esta Sala de Casación Social (</w:t>
      </w:r>
      <w:r w:rsidRPr="009B33B2">
        <w:rPr>
          <w:rFonts w:ascii="Times New Roman" w:hAnsi="Times New Roman" w:cs="Times New Roman"/>
          <w:i/>
          <w:iCs/>
          <w:color w:val="000000"/>
          <w:lang w:val="es-VE"/>
        </w:rPr>
        <w:t>Vid</w:t>
      </w:r>
      <w:r w:rsidRPr="009B33B2">
        <w:rPr>
          <w:rFonts w:ascii="Times New Roman" w:hAnsi="Times New Roman" w:cs="Times New Roman"/>
          <w:color w:val="000000"/>
          <w:lang w:val="es-VE"/>
        </w:rPr>
        <w:t>. entre otras, sentencia N° 530 del 10 de julio de 2013, caso: </w:t>
      </w:r>
      <w:r w:rsidRPr="009B33B2">
        <w:rPr>
          <w:rFonts w:ascii="Times New Roman" w:hAnsi="Times New Roman" w:cs="Times New Roman"/>
          <w:i/>
          <w:iCs/>
          <w:color w:val="000000"/>
          <w:shd w:val="clear" w:color="auto" w:fill="FFFFFF"/>
          <w:lang w:val="es-VE"/>
        </w:rPr>
        <w:t>Rafael Marcano</w:t>
      </w:r>
      <w:r w:rsidRPr="009B33B2">
        <w:rPr>
          <w:rFonts w:ascii="Times New Roman" w:hAnsi="Times New Roman" w:cs="Times New Roman"/>
          <w:color w:val="000000"/>
          <w:shd w:val="clear" w:color="auto" w:fill="FFFFFF"/>
          <w:lang w:val="es-VE"/>
        </w:rPr>
        <w:t> contra </w:t>
      </w:r>
      <w:r w:rsidRPr="009B33B2">
        <w:rPr>
          <w:rFonts w:ascii="Times New Roman" w:hAnsi="Times New Roman" w:cs="Times New Roman"/>
          <w:i/>
          <w:iCs/>
          <w:color w:val="000000"/>
          <w:shd w:val="clear" w:color="auto" w:fill="FFFFFF"/>
          <w:lang w:val="es-VE"/>
        </w:rPr>
        <w:t>Unión de Conductores Palo Alto -Santa Rosa y otro</w:t>
      </w:r>
      <w:r w:rsidRPr="009B33B2">
        <w:rPr>
          <w:rFonts w:ascii="Times New Roman" w:hAnsi="Times New Roman" w:cs="Times New Roman"/>
          <w:color w:val="000000"/>
          <w:shd w:val="clear" w:color="auto" w:fill="FFFFFF"/>
          <w:lang w:val="es-VE"/>
        </w:rPr>
        <w:t>).</w:t>
      </w:r>
    </w:p>
    <w:p w14:paraId="540ED5BD"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582A9C7C"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Por lo anterior, resulta imperativo transcribir el contenido del artículo 53 de la Ley Orgánica del Trabajo, los Trabajadores y las Trabajadoras, que prevé:</w:t>
      </w:r>
    </w:p>
    <w:p w14:paraId="75C21F4E"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3337E082" w14:textId="77777777" w:rsidR="00A30C90" w:rsidRPr="009B33B2" w:rsidRDefault="00A30C90" w:rsidP="00A30C90">
      <w:pPr>
        <w:ind w:left="1134"/>
        <w:jc w:val="both"/>
        <w:rPr>
          <w:rFonts w:ascii="Calibri" w:hAnsi="Calibri" w:cs="Times New Roman"/>
          <w:color w:val="000000"/>
          <w:lang w:val="es-VE"/>
        </w:rPr>
      </w:pPr>
      <w:r w:rsidRPr="009B33B2">
        <w:rPr>
          <w:rFonts w:ascii="Times New Roman" w:hAnsi="Times New Roman" w:cs="Times New Roman"/>
          <w:b/>
          <w:bCs/>
          <w:color w:val="000000"/>
          <w:lang w:val="es-VE"/>
        </w:rPr>
        <w:t>Artículo 53. </w:t>
      </w:r>
      <w:r w:rsidRPr="009B33B2">
        <w:rPr>
          <w:rFonts w:ascii="Times New Roman" w:hAnsi="Times New Roman" w:cs="Times New Roman"/>
          <w:color w:val="000000"/>
          <w:lang w:val="es-VE"/>
        </w:rPr>
        <w:t>Se presumirá la existencia de una relación de trabajo entre quien preste un servicio personal y quien lo reciba.</w:t>
      </w:r>
    </w:p>
    <w:p w14:paraId="01ACA7BC" w14:textId="77777777" w:rsidR="00A30C90" w:rsidRPr="009B33B2" w:rsidRDefault="00A30C90" w:rsidP="00A30C90">
      <w:pPr>
        <w:ind w:left="1134"/>
        <w:jc w:val="both"/>
        <w:rPr>
          <w:rFonts w:ascii="Calibri" w:hAnsi="Calibri" w:cs="Times New Roman"/>
          <w:color w:val="000000"/>
          <w:lang w:val="es-VE"/>
        </w:rPr>
      </w:pPr>
      <w:r w:rsidRPr="009B33B2">
        <w:rPr>
          <w:rFonts w:ascii="Times New Roman" w:hAnsi="Times New Roman" w:cs="Times New Roman"/>
          <w:color w:val="000000"/>
          <w:lang w:val="es-VE"/>
        </w:rPr>
        <w:t> </w:t>
      </w:r>
    </w:p>
    <w:p w14:paraId="57AB75DE"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La norma en referencia consagra unos de los principios protectores que inspira al Derecho del trabajo, como lo es la presunción de laboralidad, entendida como una herramienta de facilitación probatoria del trabajador que es desvirtuable por prueba en contrario. En tal sentido, la prestación personal del servicio a un empleador determinado, se configura como presupuesto indispensable para afirmar la existencia del contrato de trabajo.</w:t>
      </w:r>
    </w:p>
    <w:p w14:paraId="67D5A3AF"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09F55FD9"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Las consideraciones previamente expuestas, una vez concordadas con el criterio de la Sala </w:t>
      </w:r>
      <w:r w:rsidRPr="009B33B2">
        <w:rPr>
          <w:rFonts w:ascii="Times New Roman" w:hAnsi="Times New Roman" w:cs="Times New Roman"/>
          <w:i/>
          <w:iCs/>
          <w:color w:val="000000"/>
          <w:lang w:val="es-VE"/>
        </w:rPr>
        <w:t>supra</w:t>
      </w:r>
      <w:r w:rsidRPr="009B33B2">
        <w:rPr>
          <w:rFonts w:ascii="Times New Roman" w:hAnsi="Times New Roman" w:cs="Times New Roman"/>
          <w:color w:val="000000"/>
          <w:lang w:val="es-VE"/>
        </w:rPr>
        <w:t> citada, permiten precisar, no obstante la presunción de laboralidad activada por efecto de la confesión relativa sin el debido análisis probatorio por parte del juez de alzada, que existen elementos en autos capaces de desvirtuar que el servicio haya sido prestado a la Asociación Civil Unión Barquisimeto, parte demandada en el juicio de autos.</w:t>
      </w:r>
    </w:p>
    <w:p w14:paraId="256AB132"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091C88D5"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Conteste con lo expuesto, la recurrida infringe por falsa aplicación del artículo 53 de la Ley Orgánica del Trabajo, los Trabajadores y las Trabajadoras., toda vez, que al ignorar los criterios jurisprudenciales sentados por esta Sala, concernientes a la confesión –con carácter relativo– que deviene de la incomparecencia de la parte accionada a la prolongación de la audiencia en fase de mediación, estableció erróneamente la presunción de laboralidad con la demandada sin puntualizar que las pruebas aportadas podrían desvirtuar los hechos invocados en el escrito libelar, en consecuencia, se declara con lugar la presente denuncia y con lugar el recurso de casación interpuesto por la parte demandada.</w:t>
      </w:r>
    </w:p>
    <w:p w14:paraId="26BA19AA"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4C7750C5"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shd w:val="clear" w:color="auto" w:fill="FFFFFF"/>
          <w:lang w:val="es-VE"/>
        </w:rPr>
        <w:t>En consecuencia, se declara la nulidad de la sentencia recurrida, de conformidad con lo previsto en el artículo 175 de la Ley Orgánica Procesal del Trabajo, correspondiendo a esta Sala decidir el fondo de la presente controversia, lo que procede a efectuar en los términos siguientes:</w:t>
      </w:r>
    </w:p>
    <w:p w14:paraId="18627062" w14:textId="77777777" w:rsidR="00A30C90" w:rsidRPr="009B33B2" w:rsidRDefault="00A30C90" w:rsidP="00A30C90">
      <w:pPr>
        <w:spacing w:line="330" w:lineRule="atLeast"/>
        <w:ind w:firstLine="567"/>
        <w:jc w:val="center"/>
        <w:rPr>
          <w:rFonts w:ascii="Calibri" w:hAnsi="Calibri" w:cs="Times New Roman"/>
          <w:color w:val="000000"/>
          <w:lang w:val="es-VE"/>
        </w:rPr>
      </w:pPr>
      <w:r w:rsidRPr="009B33B2">
        <w:rPr>
          <w:rFonts w:ascii="Times New Roman" w:hAnsi="Times New Roman" w:cs="Times New Roman"/>
          <w:b/>
          <w:bCs/>
          <w:color w:val="000000"/>
          <w:lang w:val="es-VE"/>
        </w:rPr>
        <w:t> </w:t>
      </w:r>
    </w:p>
    <w:p w14:paraId="137E18C6" w14:textId="77777777" w:rsidR="00A30C90" w:rsidRPr="009B33B2" w:rsidRDefault="00A30C90" w:rsidP="00A30C90">
      <w:pPr>
        <w:shd w:val="clear" w:color="auto" w:fill="FFFFFF"/>
        <w:spacing w:line="330" w:lineRule="atLeast"/>
        <w:jc w:val="center"/>
        <w:rPr>
          <w:rFonts w:ascii="Calibri" w:hAnsi="Calibri" w:cs="Times New Roman"/>
          <w:color w:val="000000"/>
          <w:lang w:val="es-VE"/>
        </w:rPr>
      </w:pPr>
      <w:r w:rsidRPr="009B33B2">
        <w:rPr>
          <w:rFonts w:ascii="Times New Roman" w:hAnsi="Times New Roman" w:cs="Times New Roman"/>
          <w:b/>
          <w:bCs/>
          <w:color w:val="000000"/>
          <w:u w:val="single"/>
          <w:lang w:val="es-VE"/>
        </w:rPr>
        <w:t>DECISIÓN SOBRE EL FONDO DE LA CONTROVERSIA</w:t>
      </w:r>
    </w:p>
    <w:p w14:paraId="67892E1B" w14:textId="77777777" w:rsidR="00A30C90" w:rsidRPr="009B33B2" w:rsidRDefault="00A30C90" w:rsidP="00A30C90">
      <w:pPr>
        <w:shd w:val="clear" w:color="auto" w:fill="FFFFFF"/>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14BABB45" w14:textId="77777777" w:rsidR="00A30C90" w:rsidRPr="009B33B2" w:rsidRDefault="00A30C90" w:rsidP="00A30C90">
      <w:pPr>
        <w:shd w:val="clear" w:color="auto" w:fill="FFFFFF"/>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lastRenderedPageBreak/>
        <w:t>La parte demandante ciudadano Wilfredo Antonio Rodríguez, en su </w:t>
      </w:r>
      <w:r w:rsidRPr="009B33B2">
        <w:rPr>
          <w:rFonts w:ascii="Times New Roman" w:hAnsi="Times New Roman" w:cs="Times New Roman"/>
          <w:b/>
          <w:bCs/>
          <w:color w:val="000000"/>
          <w:lang w:val="es-VE"/>
        </w:rPr>
        <w:t>libelo de demanda</w:t>
      </w:r>
      <w:r w:rsidRPr="009B33B2">
        <w:rPr>
          <w:rFonts w:ascii="Times New Roman" w:hAnsi="Times New Roman" w:cs="Times New Roman"/>
          <w:color w:val="000000"/>
          <w:lang w:val="es-VE"/>
        </w:rPr>
        <w:t> alega que comenzó a prestar servicios para la Asociación Civil Unión Barquisimeto, el 15 de marzo de 1985, ocupando el cargo de Chofer en las unidades de transporte que “</w:t>
      </w:r>
      <w:r w:rsidRPr="009B33B2">
        <w:rPr>
          <w:rFonts w:ascii="Times New Roman" w:hAnsi="Times New Roman" w:cs="Times New Roman"/>
          <w:i/>
          <w:iCs/>
          <w:color w:val="000000"/>
          <w:lang w:val="es-VE"/>
        </w:rPr>
        <w:t>marcaban las rutas: Acarigua, Guanare, Barinas, Barquisimeto, Valencia, Biscucuy y la población de Boconó Estado Trujillo</w:t>
      </w:r>
      <w:r w:rsidRPr="009B33B2">
        <w:rPr>
          <w:rFonts w:ascii="Times New Roman" w:hAnsi="Times New Roman" w:cs="Times New Roman"/>
          <w:color w:val="000000"/>
          <w:lang w:val="es-VE"/>
        </w:rPr>
        <w:t>”, en un horario que incluía los días sábados, domingos y feriados.</w:t>
      </w:r>
    </w:p>
    <w:p w14:paraId="5AAF0A66" w14:textId="77777777" w:rsidR="00A30C90" w:rsidRPr="009B33B2" w:rsidRDefault="00A30C90" w:rsidP="00A30C90">
      <w:pPr>
        <w:shd w:val="clear" w:color="auto" w:fill="FFFFFF"/>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082EDE13" w14:textId="77777777" w:rsidR="00A30C90" w:rsidRPr="009B33B2" w:rsidRDefault="00A30C90" w:rsidP="00A30C90">
      <w:pPr>
        <w:shd w:val="clear" w:color="auto" w:fill="FFFFFF"/>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Afirma, que las actividades de trabajo iniciaban a las 5:00 a.m. y culminaban a las 8:00 p.m., en las cuales siempre ofreció su mejor empeño y dedicación como Chofer, siendo que “</w:t>
      </w:r>
      <w:r w:rsidRPr="009B33B2">
        <w:rPr>
          <w:rFonts w:ascii="Times New Roman" w:hAnsi="Times New Roman" w:cs="Times New Roman"/>
          <w:i/>
          <w:iCs/>
          <w:color w:val="000000"/>
          <w:lang w:val="es-VE"/>
        </w:rPr>
        <w:t>la última unidad que manej[ó] pertenecía al socio Freddy Ramón Pérez</w:t>
      </w:r>
      <w:r w:rsidRPr="009B33B2">
        <w:rPr>
          <w:rFonts w:ascii="Times New Roman" w:hAnsi="Times New Roman" w:cs="Times New Roman"/>
          <w:color w:val="000000"/>
          <w:lang w:val="es-VE"/>
        </w:rPr>
        <w:t>”. (Corchetes de la Sala).</w:t>
      </w:r>
    </w:p>
    <w:p w14:paraId="090A2B6A" w14:textId="77777777" w:rsidR="00A30C90" w:rsidRPr="009B33B2" w:rsidRDefault="00A30C90" w:rsidP="00A30C90">
      <w:pPr>
        <w:shd w:val="clear" w:color="auto" w:fill="FFFFFF"/>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663030EF" w14:textId="77777777" w:rsidR="00A30C90" w:rsidRPr="009B33B2" w:rsidRDefault="00A30C90" w:rsidP="00A30C90">
      <w:pPr>
        <w:shd w:val="clear" w:color="auto" w:fill="FFFFFF"/>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Sin embargo, indica que en fecha 30 de noviembre de 2012, la entidad de trabajo decidió dar por finalizada la relación de trabajo sin causa justificada para ello y visto que todas las gestiones efectuadas para exigir la cancelación de sus prestaciones sociales han sido infructuosas, debe forzosamente acudir a la vía jurisdiccional a los fines de que sean honradas sus acreencias laborales. </w:t>
      </w:r>
    </w:p>
    <w:p w14:paraId="61D24033" w14:textId="77777777" w:rsidR="00A30C90" w:rsidRPr="009B33B2" w:rsidRDefault="00A30C90" w:rsidP="00A30C90">
      <w:pPr>
        <w:shd w:val="clear" w:color="auto" w:fill="FFFFFF"/>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59F5DCA3" w14:textId="77777777" w:rsidR="00A30C90" w:rsidRPr="009B33B2" w:rsidRDefault="00A30C90" w:rsidP="00A30C90">
      <w:pPr>
        <w:shd w:val="clear" w:color="auto" w:fill="FFFFFF"/>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En tal sentido, expone que conforme a los lineamientos estipulados en el ordenamiento jurídico laboral, procede a enunciar los conceptos y montos a que tiene derecho, acotando que la empresa demandada, durante toda la relación laboral “</w:t>
      </w:r>
      <w:r w:rsidRPr="009B33B2">
        <w:rPr>
          <w:rFonts w:ascii="Times New Roman" w:hAnsi="Times New Roman" w:cs="Times New Roman"/>
          <w:i/>
          <w:iCs/>
          <w:color w:val="000000"/>
          <w:lang w:val="es-VE"/>
        </w:rPr>
        <w:t>jamás</w:t>
      </w:r>
      <w:r w:rsidRPr="009B33B2">
        <w:rPr>
          <w:rFonts w:ascii="Times New Roman" w:hAnsi="Times New Roman" w:cs="Times New Roman"/>
          <w:color w:val="000000"/>
          <w:lang w:val="es-VE"/>
        </w:rPr>
        <w:t>” le otorgó vacaciones, bono vacacional, utilidades, días de descanso; y menos aún “…</w:t>
      </w:r>
      <w:r w:rsidRPr="009B33B2">
        <w:rPr>
          <w:rFonts w:ascii="Times New Roman" w:hAnsi="Times New Roman" w:cs="Times New Roman"/>
          <w:i/>
          <w:iCs/>
          <w:color w:val="000000"/>
          <w:lang w:val="es-VE"/>
        </w:rPr>
        <w:t>se digno al pago de los días feriados que fueron laborados, así como tampoco [le] ha realizado ningún tipo de anticipo por concepto de prestaciones sociales…</w:t>
      </w:r>
      <w:r w:rsidRPr="009B33B2">
        <w:rPr>
          <w:rFonts w:ascii="Times New Roman" w:hAnsi="Times New Roman" w:cs="Times New Roman"/>
          <w:color w:val="000000"/>
          <w:lang w:val="es-VE"/>
        </w:rPr>
        <w:t>” (Sic) (Corchetes de la Sala); por consiguiente, sus prestaciones sociales están calculadas sobre la base de un salario básico de Bs. 500,00; un salario normal de Bs. 726,89; y un salario integral de Bs. 848,03, por lo que con base a dichas remuneraciones, reclama los conceptos y montos siguientes:</w:t>
      </w:r>
    </w:p>
    <w:p w14:paraId="481E3993" w14:textId="77777777" w:rsidR="00A30C90" w:rsidRPr="009B33B2" w:rsidRDefault="00A30C90" w:rsidP="00A30C90">
      <w:pPr>
        <w:shd w:val="clear" w:color="auto" w:fill="FFFFFF"/>
        <w:spacing w:after="200" w:line="253" w:lineRule="atLeast"/>
        <w:ind w:firstLine="567"/>
        <w:jc w:val="both"/>
        <w:rPr>
          <w:rFonts w:ascii="Calibri" w:hAnsi="Calibri" w:cs="Times New Roman"/>
          <w:color w:val="000000"/>
          <w:lang w:val="es-VE"/>
        </w:rPr>
      </w:pPr>
      <w:r w:rsidRPr="009B33B2">
        <w:rPr>
          <w:rFonts w:ascii="Calibri" w:hAnsi="Calibri" w:cs="Times New Roman"/>
          <w:color w:val="000000"/>
          <w:lang w:val="es-VE"/>
        </w:rPr>
        <w:t> </w:t>
      </w:r>
    </w:p>
    <w:tbl>
      <w:tblPr>
        <w:tblW w:w="9123" w:type="dxa"/>
        <w:jc w:val="center"/>
        <w:tblInd w:w="61" w:type="dxa"/>
        <w:tblCellMar>
          <w:left w:w="0" w:type="dxa"/>
          <w:right w:w="0" w:type="dxa"/>
        </w:tblCellMar>
        <w:tblLook w:val="04A0" w:firstRow="1" w:lastRow="0" w:firstColumn="1" w:lastColumn="0" w:noHBand="0" w:noVBand="1"/>
      </w:tblPr>
      <w:tblGrid>
        <w:gridCol w:w="360"/>
        <w:gridCol w:w="7443"/>
        <w:gridCol w:w="1360"/>
      </w:tblGrid>
      <w:tr w:rsidR="00A30C90" w:rsidRPr="009B33B2" w14:paraId="20EFD03B" w14:textId="77777777" w:rsidTr="008C1432">
        <w:trPr>
          <w:trHeight w:val="315"/>
          <w:jc w:val="center"/>
        </w:trPr>
        <w:tc>
          <w:tcPr>
            <w:tcW w:w="32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A938682" w14:textId="77777777" w:rsidR="00A30C90" w:rsidRPr="009B33B2" w:rsidRDefault="00A30C90" w:rsidP="008C1432">
            <w:pPr>
              <w:spacing w:after="200"/>
              <w:jc w:val="center"/>
              <w:rPr>
                <w:rFonts w:ascii="Calibri" w:hAnsi="Calibri" w:cs="Times New Roman"/>
                <w:lang w:val="es-VE"/>
              </w:rPr>
            </w:pPr>
            <w:r w:rsidRPr="009B33B2">
              <w:rPr>
                <w:rFonts w:ascii="Times New Roman" w:hAnsi="Times New Roman" w:cs="Times New Roman"/>
                <w:color w:val="000000"/>
                <w:lang w:val="es-VE"/>
              </w:rPr>
              <w:t>1</w:t>
            </w:r>
          </w:p>
        </w:tc>
        <w:tc>
          <w:tcPr>
            <w:tcW w:w="744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89BF55B" w14:textId="77777777" w:rsidR="00A30C90" w:rsidRPr="009B33B2" w:rsidRDefault="00A30C90" w:rsidP="008C1432">
            <w:pPr>
              <w:spacing w:after="200"/>
              <w:rPr>
                <w:rFonts w:ascii="Calibri" w:hAnsi="Calibri" w:cs="Times New Roman"/>
                <w:lang w:val="es-VE"/>
              </w:rPr>
            </w:pPr>
            <w:r w:rsidRPr="009B33B2">
              <w:rPr>
                <w:rFonts w:ascii="Times New Roman" w:hAnsi="Times New Roman" w:cs="Times New Roman"/>
                <w:color w:val="000000"/>
                <w:lang w:val="es-VE"/>
              </w:rPr>
              <w:t>Antigüedad literal a) del art. 666 LOT 1997</w:t>
            </w:r>
          </w:p>
        </w:tc>
        <w:tc>
          <w:tcPr>
            <w:tcW w:w="13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32206C84"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color w:val="000000"/>
                <w:lang w:val="es-VE"/>
              </w:rPr>
              <w:t>10.920,24</w:t>
            </w:r>
          </w:p>
        </w:tc>
      </w:tr>
      <w:tr w:rsidR="00A30C90" w:rsidRPr="009B33B2" w14:paraId="7D8CC8A3" w14:textId="77777777" w:rsidTr="008C1432">
        <w:trPr>
          <w:trHeight w:val="315"/>
          <w:jc w:val="center"/>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B143DD4" w14:textId="77777777" w:rsidR="00A30C90" w:rsidRPr="009B33B2" w:rsidRDefault="00A30C90" w:rsidP="008C1432">
            <w:pPr>
              <w:spacing w:after="200"/>
              <w:jc w:val="center"/>
              <w:rPr>
                <w:rFonts w:ascii="Calibri" w:hAnsi="Calibri" w:cs="Times New Roman"/>
                <w:lang w:val="es-VE"/>
              </w:rPr>
            </w:pPr>
            <w:r w:rsidRPr="009B33B2">
              <w:rPr>
                <w:rFonts w:ascii="Times New Roman" w:hAnsi="Times New Roman" w:cs="Times New Roman"/>
                <w:color w:val="000000"/>
                <w:lang w:val="es-VE"/>
              </w:rPr>
              <w:t>2</w:t>
            </w:r>
          </w:p>
        </w:tc>
        <w:tc>
          <w:tcPr>
            <w:tcW w:w="74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294B20D" w14:textId="77777777" w:rsidR="00A30C90" w:rsidRPr="009B33B2" w:rsidRDefault="00A30C90" w:rsidP="008C1432">
            <w:pPr>
              <w:spacing w:after="200"/>
              <w:rPr>
                <w:rFonts w:ascii="Calibri" w:hAnsi="Calibri" w:cs="Times New Roman"/>
                <w:lang w:val="es-VE"/>
              </w:rPr>
            </w:pPr>
            <w:r w:rsidRPr="009B33B2">
              <w:rPr>
                <w:rFonts w:ascii="Times New Roman" w:hAnsi="Times New Roman" w:cs="Times New Roman"/>
                <w:color w:val="000000"/>
                <w:lang w:val="es-VE"/>
              </w:rPr>
              <w:t>Compensación por transferencia - según literal b) del art. 666 LOT</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D7F73DD"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color w:val="000000"/>
                <w:lang w:val="es-VE"/>
              </w:rPr>
              <w:t>282,50</w:t>
            </w:r>
          </w:p>
        </w:tc>
      </w:tr>
      <w:tr w:rsidR="00A30C90" w:rsidRPr="009B33B2" w14:paraId="6D337993" w14:textId="77777777" w:rsidTr="008C1432">
        <w:trPr>
          <w:trHeight w:val="315"/>
          <w:jc w:val="center"/>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CFA0FE0" w14:textId="77777777" w:rsidR="00A30C90" w:rsidRPr="009B33B2" w:rsidRDefault="00A30C90" w:rsidP="008C1432">
            <w:pPr>
              <w:spacing w:after="200"/>
              <w:jc w:val="center"/>
              <w:rPr>
                <w:rFonts w:ascii="Calibri" w:hAnsi="Calibri" w:cs="Times New Roman"/>
                <w:lang w:val="es-VE"/>
              </w:rPr>
            </w:pPr>
            <w:r w:rsidRPr="009B33B2">
              <w:rPr>
                <w:rFonts w:ascii="Times New Roman" w:hAnsi="Times New Roman" w:cs="Times New Roman"/>
                <w:color w:val="000000"/>
                <w:lang w:val="es-VE"/>
              </w:rPr>
              <w:t>3</w:t>
            </w:r>
          </w:p>
        </w:tc>
        <w:tc>
          <w:tcPr>
            <w:tcW w:w="74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03FC530" w14:textId="77777777" w:rsidR="00A30C90" w:rsidRPr="009B33B2" w:rsidRDefault="00A30C90" w:rsidP="008C1432">
            <w:pPr>
              <w:spacing w:after="200"/>
              <w:rPr>
                <w:rFonts w:ascii="Calibri" w:hAnsi="Calibri" w:cs="Times New Roman"/>
                <w:lang w:val="es-VE"/>
              </w:rPr>
            </w:pPr>
            <w:r w:rsidRPr="009B33B2">
              <w:rPr>
                <w:rFonts w:ascii="Times New Roman" w:hAnsi="Times New Roman" w:cs="Times New Roman"/>
                <w:color w:val="000000"/>
                <w:lang w:val="es-VE"/>
              </w:rPr>
              <w:t>Fideicomiso de prestaciones sociales arts. 666 y 668 LOT al 30/09/2009</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97CA0D8"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color w:val="000000"/>
                <w:lang w:val="es-VE"/>
              </w:rPr>
              <w:t>477.240,90</w:t>
            </w:r>
          </w:p>
        </w:tc>
      </w:tr>
      <w:tr w:rsidR="00A30C90" w:rsidRPr="009B33B2" w14:paraId="64AC6BAE" w14:textId="77777777" w:rsidTr="008C1432">
        <w:trPr>
          <w:trHeight w:val="315"/>
          <w:jc w:val="center"/>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ACBE6F3" w14:textId="77777777" w:rsidR="00A30C90" w:rsidRPr="009B33B2" w:rsidRDefault="00A30C90" w:rsidP="008C1432">
            <w:pPr>
              <w:spacing w:after="200"/>
              <w:jc w:val="center"/>
              <w:rPr>
                <w:rFonts w:ascii="Calibri" w:hAnsi="Calibri" w:cs="Times New Roman"/>
                <w:lang w:val="es-VE"/>
              </w:rPr>
            </w:pPr>
            <w:r w:rsidRPr="009B33B2">
              <w:rPr>
                <w:rFonts w:ascii="Times New Roman" w:hAnsi="Times New Roman" w:cs="Times New Roman"/>
                <w:color w:val="000000"/>
                <w:lang w:val="es-VE"/>
              </w:rPr>
              <w:t>4</w:t>
            </w:r>
          </w:p>
        </w:tc>
        <w:tc>
          <w:tcPr>
            <w:tcW w:w="74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B67DD82" w14:textId="77777777" w:rsidR="00A30C90" w:rsidRPr="009B33B2" w:rsidRDefault="00A30C90" w:rsidP="008C1432">
            <w:pPr>
              <w:spacing w:after="200"/>
              <w:rPr>
                <w:rFonts w:ascii="Calibri" w:hAnsi="Calibri" w:cs="Times New Roman"/>
                <w:lang w:val="es-VE"/>
              </w:rPr>
            </w:pPr>
            <w:r w:rsidRPr="009B33B2">
              <w:rPr>
                <w:rFonts w:ascii="Times New Roman" w:hAnsi="Times New Roman" w:cs="Times New Roman"/>
                <w:color w:val="000000"/>
                <w:lang w:val="es-VE"/>
              </w:rPr>
              <w:t>Garantía de Prestaciones Sociales según art. 142 incisos "a" y "b" LOTTT</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AA986FD"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color w:val="000000"/>
                <w:lang w:val="es-VE"/>
              </w:rPr>
              <w:t>292.349,11</w:t>
            </w:r>
          </w:p>
        </w:tc>
      </w:tr>
      <w:tr w:rsidR="00A30C90" w:rsidRPr="009B33B2" w14:paraId="31FD47A3" w14:textId="77777777" w:rsidTr="008C1432">
        <w:trPr>
          <w:trHeight w:val="315"/>
          <w:jc w:val="center"/>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5ABCEE6" w14:textId="77777777" w:rsidR="00A30C90" w:rsidRPr="009B33B2" w:rsidRDefault="00A30C90" w:rsidP="008C1432">
            <w:pPr>
              <w:spacing w:after="200"/>
              <w:jc w:val="center"/>
              <w:rPr>
                <w:rFonts w:ascii="Calibri" w:hAnsi="Calibri" w:cs="Times New Roman"/>
                <w:lang w:val="es-VE"/>
              </w:rPr>
            </w:pPr>
            <w:r w:rsidRPr="009B33B2">
              <w:rPr>
                <w:rFonts w:ascii="Times New Roman" w:hAnsi="Times New Roman" w:cs="Times New Roman"/>
                <w:color w:val="000000"/>
                <w:lang w:val="es-VE"/>
              </w:rPr>
              <w:t>5</w:t>
            </w:r>
          </w:p>
        </w:tc>
        <w:tc>
          <w:tcPr>
            <w:tcW w:w="74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B2D1B7A" w14:textId="77777777" w:rsidR="00A30C90" w:rsidRPr="009B33B2" w:rsidRDefault="00A30C90" w:rsidP="008C1432">
            <w:pPr>
              <w:spacing w:after="200"/>
              <w:rPr>
                <w:rFonts w:ascii="Calibri" w:hAnsi="Calibri" w:cs="Times New Roman"/>
                <w:lang w:val="es-VE"/>
              </w:rPr>
            </w:pPr>
            <w:r w:rsidRPr="009B33B2">
              <w:rPr>
                <w:rFonts w:ascii="Times New Roman" w:hAnsi="Times New Roman" w:cs="Times New Roman"/>
                <w:color w:val="000000"/>
                <w:lang w:val="es-VE"/>
              </w:rPr>
              <w:t>Depósito de Garantía de prestaciones según el art. 143 LOTTT al 30/09/2012</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C8413ED"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color w:val="000000"/>
                <w:lang w:val="es-VE"/>
              </w:rPr>
              <w:t>430.352,15</w:t>
            </w:r>
          </w:p>
        </w:tc>
      </w:tr>
      <w:tr w:rsidR="00A30C90" w:rsidRPr="009B33B2" w14:paraId="5B746FEB" w14:textId="77777777" w:rsidTr="008C1432">
        <w:trPr>
          <w:trHeight w:val="315"/>
          <w:jc w:val="center"/>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CB1F834" w14:textId="77777777" w:rsidR="00A30C90" w:rsidRPr="009B33B2" w:rsidRDefault="00A30C90" w:rsidP="008C1432">
            <w:pPr>
              <w:spacing w:after="200"/>
              <w:jc w:val="center"/>
              <w:rPr>
                <w:rFonts w:ascii="Calibri" w:hAnsi="Calibri" w:cs="Times New Roman"/>
                <w:lang w:val="es-VE"/>
              </w:rPr>
            </w:pPr>
            <w:r w:rsidRPr="009B33B2">
              <w:rPr>
                <w:rFonts w:ascii="Times New Roman" w:hAnsi="Times New Roman" w:cs="Times New Roman"/>
                <w:color w:val="000000"/>
                <w:lang w:val="es-VE"/>
              </w:rPr>
              <w:t>6</w:t>
            </w:r>
          </w:p>
        </w:tc>
        <w:tc>
          <w:tcPr>
            <w:tcW w:w="74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28BC160" w14:textId="77777777" w:rsidR="00A30C90" w:rsidRPr="009B33B2" w:rsidRDefault="00A30C90" w:rsidP="008C1432">
            <w:pPr>
              <w:spacing w:after="200"/>
              <w:rPr>
                <w:rFonts w:ascii="Calibri" w:hAnsi="Calibri" w:cs="Times New Roman"/>
                <w:lang w:val="es-VE"/>
              </w:rPr>
            </w:pPr>
            <w:r w:rsidRPr="009B33B2">
              <w:rPr>
                <w:rFonts w:ascii="Times New Roman" w:hAnsi="Times New Roman" w:cs="Times New Roman"/>
                <w:color w:val="000000"/>
                <w:lang w:val="es-VE"/>
              </w:rPr>
              <w:t>Prestación de antigüedad según artículo 93 LOTTT</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865B97"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color w:val="000000"/>
                <w:lang w:val="es-VE"/>
              </w:rPr>
              <w:t>864.988,93</w:t>
            </w:r>
          </w:p>
        </w:tc>
      </w:tr>
      <w:tr w:rsidR="00A30C90" w:rsidRPr="009B33B2" w14:paraId="04FDF016" w14:textId="77777777" w:rsidTr="008C1432">
        <w:trPr>
          <w:trHeight w:val="315"/>
          <w:jc w:val="center"/>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CF66FD4" w14:textId="77777777" w:rsidR="00A30C90" w:rsidRPr="009B33B2" w:rsidRDefault="00A30C90" w:rsidP="008C1432">
            <w:pPr>
              <w:spacing w:after="200"/>
              <w:jc w:val="center"/>
              <w:rPr>
                <w:rFonts w:ascii="Calibri" w:hAnsi="Calibri" w:cs="Times New Roman"/>
                <w:lang w:val="es-VE"/>
              </w:rPr>
            </w:pPr>
            <w:r w:rsidRPr="009B33B2">
              <w:rPr>
                <w:rFonts w:ascii="Times New Roman" w:hAnsi="Times New Roman" w:cs="Times New Roman"/>
                <w:color w:val="000000"/>
                <w:lang w:val="es-VE"/>
              </w:rPr>
              <w:t>7</w:t>
            </w:r>
          </w:p>
        </w:tc>
        <w:tc>
          <w:tcPr>
            <w:tcW w:w="74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52CC93F" w14:textId="77777777" w:rsidR="00A30C90" w:rsidRPr="009B33B2" w:rsidRDefault="00A30C90" w:rsidP="008C1432">
            <w:pPr>
              <w:spacing w:after="200"/>
              <w:rPr>
                <w:rFonts w:ascii="Calibri" w:hAnsi="Calibri" w:cs="Times New Roman"/>
                <w:lang w:val="es-VE"/>
              </w:rPr>
            </w:pPr>
            <w:r w:rsidRPr="009B33B2">
              <w:rPr>
                <w:rFonts w:ascii="Times New Roman" w:hAnsi="Times New Roman" w:cs="Times New Roman"/>
                <w:color w:val="000000"/>
                <w:lang w:val="es-VE"/>
              </w:rPr>
              <w:t>Domingos, feriados laborados y descanso compensatorio del año 1997</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2313654"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color w:val="000000"/>
                <w:lang w:val="es-VE"/>
              </w:rPr>
              <w:t>3.753,42</w:t>
            </w:r>
          </w:p>
        </w:tc>
      </w:tr>
      <w:tr w:rsidR="00A30C90" w:rsidRPr="009B33B2" w14:paraId="7690C2EA" w14:textId="77777777" w:rsidTr="008C1432">
        <w:trPr>
          <w:trHeight w:val="315"/>
          <w:jc w:val="center"/>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CF03EFB" w14:textId="77777777" w:rsidR="00A30C90" w:rsidRPr="009B33B2" w:rsidRDefault="00A30C90" w:rsidP="008C1432">
            <w:pPr>
              <w:spacing w:after="200"/>
              <w:jc w:val="center"/>
              <w:rPr>
                <w:rFonts w:ascii="Calibri" w:hAnsi="Calibri" w:cs="Times New Roman"/>
                <w:lang w:val="es-VE"/>
              </w:rPr>
            </w:pPr>
            <w:r w:rsidRPr="009B33B2">
              <w:rPr>
                <w:rFonts w:ascii="Times New Roman" w:hAnsi="Times New Roman" w:cs="Times New Roman"/>
                <w:color w:val="000000"/>
                <w:lang w:val="es-VE"/>
              </w:rPr>
              <w:t>8</w:t>
            </w:r>
          </w:p>
        </w:tc>
        <w:tc>
          <w:tcPr>
            <w:tcW w:w="74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7ACE57F" w14:textId="77777777" w:rsidR="00A30C90" w:rsidRPr="009B33B2" w:rsidRDefault="00A30C90" w:rsidP="008C1432">
            <w:pPr>
              <w:spacing w:after="200"/>
              <w:rPr>
                <w:rFonts w:ascii="Calibri" w:hAnsi="Calibri" w:cs="Times New Roman"/>
                <w:lang w:val="es-VE"/>
              </w:rPr>
            </w:pPr>
            <w:r w:rsidRPr="009B33B2">
              <w:rPr>
                <w:rFonts w:ascii="Times New Roman" w:hAnsi="Times New Roman" w:cs="Times New Roman"/>
                <w:color w:val="000000"/>
                <w:lang w:val="es-VE"/>
              </w:rPr>
              <w:t>Domingos, feriados laborados y descanso compensatorio del año 1998</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EED0976"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color w:val="000000"/>
                <w:lang w:val="es-VE"/>
              </w:rPr>
              <w:t>3.589,32</w:t>
            </w:r>
          </w:p>
        </w:tc>
      </w:tr>
      <w:tr w:rsidR="00A30C90" w:rsidRPr="009B33B2" w14:paraId="5A83C11D" w14:textId="77777777" w:rsidTr="008C1432">
        <w:trPr>
          <w:trHeight w:val="315"/>
          <w:jc w:val="center"/>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A927D0D" w14:textId="77777777" w:rsidR="00A30C90" w:rsidRPr="009B33B2" w:rsidRDefault="00A30C90" w:rsidP="008C1432">
            <w:pPr>
              <w:spacing w:after="200"/>
              <w:jc w:val="center"/>
              <w:rPr>
                <w:rFonts w:ascii="Calibri" w:hAnsi="Calibri" w:cs="Times New Roman"/>
                <w:lang w:val="es-VE"/>
              </w:rPr>
            </w:pPr>
            <w:r w:rsidRPr="009B33B2">
              <w:rPr>
                <w:rFonts w:ascii="Times New Roman" w:hAnsi="Times New Roman" w:cs="Times New Roman"/>
                <w:color w:val="000000"/>
                <w:lang w:val="es-VE"/>
              </w:rPr>
              <w:t>9</w:t>
            </w:r>
          </w:p>
        </w:tc>
        <w:tc>
          <w:tcPr>
            <w:tcW w:w="74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0D420E1" w14:textId="77777777" w:rsidR="00A30C90" w:rsidRPr="009B33B2" w:rsidRDefault="00A30C90" w:rsidP="008C1432">
            <w:pPr>
              <w:spacing w:after="200"/>
              <w:rPr>
                <w:rFonts w:ascii="Calibri" w:hAnsi="Calibri" w:cs="Times New Roman"/>
                <w:lang w:val="es-VE"/>
              </w:rPr>
            </w:pPr>
            <w:r w:rsidRPr="009B33B2">
              <w:rPr>
                <w:rFonts w:ascii="Times New Roman" w:hAnsi="Times New Roman" w:cs="Times New Roman"/>
                <w:color w:val="000000"/>
                <w:lang w:val="es-VE"/>
              </w:rPr>
              <w:t>Domingos, feriados laborados y descanso compensatorio del año 1999</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4FE4AAD"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color w:val="000000"/>
                <w:lang w:val="es-VE"/>
              </w:rPr>
              <w:t>3.936,01</w:t>
            </w:r>
          </w:p>
        </w:tc>
      </w:tr>
      <w:tr w:rsidR="00A30C90" w:rsidRPr="009B33B2" w14:paraId="60CE68E1" w14:textId="77777777" w:rsidTr="008C1432">
        <w:trPr>
          <w:trHeight w:val="315"/>
          <w:jc w:val="center"/>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B944F87" w14:textId="77777777" w:rsidR="00A30C90" w:rsidRPr="009B33B2" w:rsidRDefault="00A30C90" w:rsidP="008C1432">
            <w:pPr>
              <w:spacing w:after="200"/>
              <w:jc w:val="center"/>
              <w:rPr>
                <w:rFonts w:ascii="Calibri" w:hAnsi="Calibri" w:cs="Times New Roman"/>
                <w:lang w:val="es-VE"/>
              </w:rPr>
            </w:pPr>
            <w:r w:rsidRPr="009B33B2">
              <w:rPr>
                <w:rFonts w:ascii="Times New Roman" w:hAnsi="Times New Roman" w:cs="Times New Roman"/>
                <w:color w:val="000000"/>
                <w:lang w:val="es-VE"/>
              </w:rPr>
              <w:t>10</w:t>
            </w:r>
          </w:p>
        </w:tc>
        <w:tc>
          <w:tcPr>
            <w:tcW w:w="74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3BBA74A" w14:textId="77777777" w:rsidR="00A30C90" w:rsidRPr="009B33B2" w:rsidRDefault="00A30C90" w:rsidP="008C1432">
            <w:pPr>
              <w:spacing w:after="200"/>
              <w:rPr>
                <w:rFonts w:ascii="Calibri" w:hAnsi="Calibri" w:cs="Times New Roman"/>
                <w:lang w:val="es-VE"/>
              </w:rPr>
            </w:pPr>
            <w:r w:rsidRPr="009B33B2">
              <w:rPr>
                <w:rFonts w:ascii="Times New Roman" w:hAnsi="Times New Roman" w:cs="Times New Roman"/>
                <w:color w:val="000000"/>
                <w:lang w:val="es-VE"/>
              </w:rPr>
              <w:t>Domingos, feriados laborados y descanso compensatorio del año 2000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10D9307"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color w:val="000000"/>
                <w:lang w:val="es-VE"/>
              </w:rPr>
              <w:t>4.852,06</w:t>
            </w:r>
          </w:p>
        </w:tc>
      </w:tr>
      <w:tr w:rsidR="00A30C90" w:rsidRPr="009B33B2" w14:paraId="37B8AA21" w14:textId="77777777" w:rsidTr="008C1432">
        <w:trPr>
          <w:trHeight w:val="315"/>
          <w:jc w:val="center"/>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99A6ACF" w14:textId="77777777" w:rsidR="00A30C90" w:rsidRPr="009B33B2" w:rsidRDefault="00A30C90" w:rsidP="008C1432">
            <w:pPr>
              <w:spacing w:after="200"/>
              <w:jc w:val="center"/>
              <w:rPr>
                <w:rFonts w:ascii="Calibri" w:hAnsi="Calibri" w:cs="Times New Roman"/>
                <w:lang w:val="es-VE"/>
              </w:rPr>
            </w:pPr>
            <w:r w:rsidRPr="009B33B2">
              <w:rPr>
                <w:rFonts w:ascii="Times New Roman" w:hAnsi="Times New Roman" w:cs="Times New Roman"/>
                <w:color w:val="000000"/>
                <w:lang w:val="es-VE"/>
              </w:rPr>
              <w:t>11</w:t>
            </w:r>
          </w:p>
        </w:tc>
        <w:tc>
          <w:tcPr>
            <w:tcW w:w="74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40076B1" w14:textId="77777777" w:rsidR="00A30C90" w:rsidRPr="009B33B2" w:rsidRDefault="00A30C90" w:rsidP="008C1432">
            <w:pPr>
              <w:spacing w:after="200"/>
              <w:rPr>
                <w:rFonts w:ascii="Calibri" w:hAnsi="Calibri" w:cs="Times New Roman"/>
                <w:lang w:val="es-VE"/>
              </w:rPr>
            </w:pPr>
            <w:r w:rsidRPr="009B33B2">
              <w:rPr>
                <w:rFonts w:ascii="Times New Roman" w:hAnsi="Times New Roman" w:cs="Times New Roman"/>
                <w:color w:val="000000"/>
                <w:lang w:val="es-VE"/>
              </w:rPr>
              <w:t>Domingos, feriados laborados y descanso compensatorio del año 2001</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0D648EF"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color w:val="000000"/>
                <w:lang w:val="es-VE"/>
              </w:rPr>
              <w:t>5.330,23</w:t>
            </w:r>
          </w:p>
        </w:tc>
      </w:tr>
      <w:tr w:rsidR="00A30C90" w:rsidRPr="009B33B2" w14:paraId="7B68D821" w14:textId="77777777" w:rsidTr="008C1432">
        <w:trPr>
          <w:trHeight w:val="315"/>
          <w:jc w:val="center"/>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2637B65" w14:textId="77777777" w:rsidR="00A30C90" w:rsidRPr="009B33B2" w:rsidRDefault="00A30C90" w:rsidP="008C1432">
            <w:pPr>
              <w:spacing w:after="200"/>
              <w:jc w:val="center"/>
              <w:rPr>
                <w:rFonts w:ascii="Calibri" w:hAnsi="Calibri" w:cs="Times New Roman"/>
                <w:lang w:val="es-VE"/>
              </w:rPr>
            </w:pPr>
            <w:r w:rsidRPr="009B33B2">
              <w:rPr>
                <w:rFonts w:ascii="Times New Roman" w:hAnsi="Times New Roman" w:cs="Times New Roman"/>
                <w:color w:val="000000"/>
                <w:lang w:val="es-VE"/>
              </w:rPr>
              <w:t>12</w:t>
            </w:r>
          </w:p>
        </w:tc>
        <w:tc>
          <w:tcPr>
            <w:tcW w:w="74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D81BAF6" w14:textId="77777777" w:rsidR="00A30C90" w:rsidRPr="009B33B2" w:rsidRDefault="00A30C90" w:rsidP="008C1432">
            <w:pPr>
              <w:spacing w:after="200"/>
              <w:rPr>
                <w:rFonts w:ascii="Calibri" w:hAnsi="Calibri" w:cs="Times New Roman"/>
                <w:lang w:val="es-VE"/>
              </w:rPr>
            </w:pPr>
            <w:r w:rsidRPr="009B33B2">
              <w:rPr>
                <w:rFonts w:ascii="Times New Roman" w:hAnsi="Times New Roman" w:cs="Times New Roman"/>
                <w:color w:val="000000"/>
                <w:lang w:val="es-VE"/>
              </w:rPr>
              <w:t>Domingos, feriados laborados y descanso compensatorio del año 2002</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4EE776F"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color w:val="000000"/>
                <w:lang w:val="es-VE"/>
              </w:rPr>
              <w:t>6.307,25</w:t>
            </w:r>
          </w:p>
        </w:tc>
      </w:tr>
      <w:tr w:rsidR="00A30C90" w:rsidRPr="009B33B2" w14:paraId="42C8B0CE" w14:textId="77777777" w:rsidTr="008C1432">
        <w:trPr>
          <w:trHeight w:val="315"/>
          <w:jc w:val="center"/>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0385F1B" w14:textId="77777777" w:rsidR="00A30C90" w:rsidRPr="009B33B2" w:rsidRDefault="00A30C90" w:rsidP="008C1432">
            <w:pPr>
              <w:spacing w:after="200"/>
              <w:jc w:val="center"/>
              <w:rPr>
                <w:rFonts w:ascii="Calibri" w:hAnsi="Calibri" w:cs="Times New Roman"/>
                <w:lang w:val="es-VE"/>
              </w:rPr>
            </w:pPr>
            <w:r w:rsidRPr="009B33B2">
              <w:rPr>
                <w:rFonts w:ascii="Times New Roman" w:hAnsi="Times New Roman" w:cs="Times New Roman"/>
                <w:color w:val="000000"/>
                <w:lang w:val="es-VE"/>
              </w:rPr>
              <w:t>13</w:t>
            </w:r>
          </w:p>
        </w:tc>
        <w:tc>
          <w:tcPr>
            <w:tcW w:w="74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DA53EB1" w14:textId="77777777" w:rsidR="00A30C90" w:rsidRPr="009B33B2" w:rsidRDefault="00A30C90" w:rsidP="008C1432">
            <w:pPr>
              <w:spacing w:after="200"/>
              <w:rPr>
                <w:rFonts w:ascii="Calibri" w:hAnsi="Calibri" w:cs="Times New Roman"/>
                <w:lang w:val="es-VE"/>
              </w:rPr>
            </w:pPr>
            <w:r w:rsidRPr="009B33B2">
              <w:rPr>
                <w:rFonts w:ascii="Times New Roman" w:hAnsi="Times New Roman" w:cs="Times New Roman"/>
                <w:color w:val="000000"/>
                <w:lang w:val="es-VE"/>
              </w:rPr>
              <w:t>Domingos, feriados laborados y descanso compensatorio del año 2003</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762C267"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color w:val="000000"/>
                <w:lang w:val="es-VE"/>
              </w:rPr>
              <w:t>8.975,36</w:t>
            </w:r>
          </w:p>
        </w:tc>
      </w:tr>
      <w:tr w:rsidR="00A30C90" w:rsidRPr="009B33B2" w14:paraId="2165B571" w14:textId="77777777" w:rsidTr="008C1432">
        <w:trPr>
          <w:trHeight w:val="315"/>
          <w:jc w:val="center"/>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833B47F" w14:textId="77777777" w:rsidR="00A30C90" w:rsidRPr="009B33B2" w:rsidRDefault="00A30C90" w:rsidP="008C1432">
            <w:pPr>
              <w:spacing w:after="200"/>
              <w:jc w:val="center"/>
              <w:rPr>
                <w:rFonts w:ascii="Calibri" w:hAnsi="Calibri" w:cs="Times New Roman"/>
                <w:lang w:val="es-VE"/>
              </w:rPr>
            </w:pPr>
            <w:r w:rsidRPr="009B33B2">
              <w:rPr>
                <w:rFonts w:ascii="Times New Roman" w:hAnsi="Times New Roman" w:cs="Times New Roman"/>
                <w:color w:val="000000"/>
                <w:lang w:val="es-VE"/>
              </w:rPr>
              <w:t>14</w:t>
            </w:r>
          </w:p>
        </w:tc>
        <w:tc>
          <w:tcPr>
            <w:tcW w:w="74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2A03A23" w14:textId="77777777" w:rsidR="00A30C90" w:rsidRPr="009B33B2" w:rsidRDefault="00A30C90" w:rsidP="008C1432">
            <w:pPr>
              <w:spacing w:after="200"/>
              <w:rPr>
                <w:rFonts w:ascii="Calibri" w:hAnsi="Calibri" w:cs="Times New Roman"/>
                <w:lang w:val="es-VE"/>
              </w:rPr>
            </w:pPr>
            <w:r w:rsidRPr="009B33B2">
              <w:rPr>
                <w:rFonts w:ascii="Times New Roman" w:hAnsi="Times New Roman" w:cs="Times New Roman"/>
                <w:color w:val="000000"/>
                <w:lang w:val="es-VE"/>
              </w:rPr>
              <w:t>Domingos, feriados laborados y descanso compensatorio del año 2004</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7E32DED"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color w:val="000000"/>
                <w:lang w:val="es-VE"/>
              </w:rPr>
              <w:t>11.966,85</w:t>
            </w:r>
          </w:p>
        </w:tc>
      </w:tr>
      <w:tr w:rsidR="00A30C90" w:rsidRPr="009B33B2" w14:paraId="22686542" w14:textId="77777777" w:rsidTr="008C1432">
        <w:trPr>
          <w:trHeight w:val="315"/>
          <w:jc w:val="center"/>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5EE6972" w14:textId="77777777" w:rsidR="00A30C90" w:rsidRPr="009B33B2" w:rsidRDefault="00A30C90" w:rsidP="008C1432">
            <w:pPr>
              <w:spacing w:after="200"/>
              <w:jc w:val="center"/>
              <w:rPr>
                <w:rFonts w:ascii="Calibri" w:hAnsi="Calibri" w:cs="Times New Roman"/>
                <w:lang w:val="es-VE"/>
              </w:rPr>
            </w:pPr>
            <w:r w:rsidRPr="009B33B2">
              <w:rPr>
                <w:rFonts w:ascii="Times New Roman" w:hAnsi="Times New Roman" w:cs="Times New Roman"/>
                <w:color w:val="000000"/>
                <w:lang w:val="es-VE"/>
              </w:rPr>
              <w:t>15</w:t>
            </w:r>
          </w:p>
        </w:tc>
        <w:tc>
          <w:tcPr>
            <w:tcW w:w="74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501980" w14:textId="77777777" w:rsidR="00A30C90" w:rsidRPr="009B33B2" w:rsidRDefault="00A30C90" w:rsidP="008C1432">
            <w:pPr>
              <w:spacing w:after="200"/>
              <w:rPr>
                <w:rFonts w:ascii="Calibri" w:hAnsi="Calibri" w:cs="Times New Roman"/>
                <w:lang w:val="es-VE"/>
              </w:rPr>
            </w:pPr>
            <w:r w:rsidRPr="009B33B2">
              <w:rPr>
                <w:rFonts w:ascii="Times New Roman" w:hAnsi="Times New Roman" w:cs="Times New Roman"/>
                <w:color w:val="000000"/>
                <w:lang w:val="es-VE"/>
              </w:rPr>
              <w:t>Domingos, feriados laborados y descanso compensatorio del año 2005</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9EF0A3C"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color w:val="000000"/>
                <w:lang w:val="es-VE"/>
              </w:rPr>
              <w:t>15.507,87</w:t>
            </w:r>
          </w:p>
        </w:tc>
      </w:tr>
      <w:tr w:rsidR="00A30C90" w:rsidRPr="009B33B2" w14:paraId="038B5D69" w14:textId="77777777" w:rsidTr="008C1432">
        <w:trPr>
          <w:trHeight w:val="315"/>
          <w:jc w:val="center"/>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A015711" w14:textId="77777777" w:rsidR="00A30C90" w:rsidRPr="009B33B2" w:rsidRDefault="00A30C90" w:rsidP="008C1432">
            <w:pPr>
              <w:spacing w:after="200"/>
              <w:jc w:val="center"/>
              <w:rPr>
                <w:rFonts w:ascii="Calibri" w:hAnsi="Calibri" w:cs="Times New Roman"/>
                <w:lang w:val="es-VE"/>
              </w:rPr>
            </w:pPr>
            <w:r w:rsidRPr="009B33B2">
              <w:rPr>
                <w:rFonts w:ascii="Times New Roman" w:hAnsi="Times New Roman" w:cs="Times New Roman"/>
                <w:color w:val="000000"/>
                <w:lang w:val="es-VE"/>
              </w:rPr>
              <w:t>16</w:t>
            </w:r>
          </w:p>
        </w:tc>
        <w:tc>
          <w:tcPr>
            <w:tcW w:w="74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075E298" w14:textId="77777777" w:rsidR="00A30C90" w:rsidRPr="009B33B2" w:rsidRDefault="00A30C90" w:rsidP="008C1432">
            <w:pPr>
              <w:spacing w:after="200"/>
              <w:rPr>
                <w:rFonts w:ascii="Calibri" w:hAnsi="Calibri" w:cs="Times New Roman"/>
                <w:lang w:val="es-VE"/>
              </w:rPr>
            </w:pPr>
            <w:r w:rsidRPr="009B33B2">
              <w:rPr>
                <w:rFonts w:ascii="Times New Roman" w:hAnsi="Times New Roman" w:cs="Times New Roman"/>
                <w:color w:val="000000"/>
                <w:lang w:val="es-VE"/>
              </w:rPr>
              <w:t>Domingos, feriados laborados y descanso compensatorio del año 2006</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582BCA3"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color w:val="000000"/>
                <w:lang w:val="es-VE"/>
              </w:rPr>
              <w:t>18.972,91</w:t>
            </w:r>
          </w:p>
        </w:tc>
      </w:tr>
      <w:tr w:rsidR="00A30C90" w:rsidRPr="009B33B2" w14:paraId="5C57A2ED" w14:textId="77777777" w:rsidTr="008C1432">
        <w:trPr>
          <w:trHeight w:val="315"/>
          <w:jc w:val="center"/>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48B2E5C" w14:textId="77777777" w:rsidR="00A30C90" w:rsidRPr="009B33B2" w:rsidRDefault="00A30C90" w:rsidP="008C1432">
            <w:pPr>
              <w:spacing w:after="200"/>
              <w:jc w:val="center"/>
              <w:rPr>
                <w:rFonts w:ascii="Calibri" w:hAnsi="Calibri" w:cs="Times New Roman"/>
                <w:lang w:val="es-VE"/>
              </w:rPr>
            </w:pPr>
            <w:r w:rsidRPr="009B33B2">
              <w:rPr>
                <w:rFonts w:ascii="Times New Roman" w:hAnsi="Times New Roman" w:cs="Times New Roman"/>
                <w:color w:val="000000"/>
                <w:lang w:val="es-VE"/>
              </w:rPr>
              <w:lastRenderedPageBreak/>
              <w:t>17</w:t>
            </w:r>
          </w:p>
        </w:tc>
        <w:tc>
          <w:tcPr>
            <w:tcW w:w="74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A7E2F27" w14:textId="77777777" w:rsidR="00A30C90" w:rsidRPr="009B33B2" w:rsidRDefault="00A30C90" w:rsidP="008C1432">
            <w:pPr>
              <w:spacing w:after="200"/>
              <w:rPr>
                <w:rFonts w:ascii="Calibri" w:hAnsi="Calibri" w:cs="Times New Roman"/>
                <w:lang w:val="es-VE"/>
              </w:rPr>
            </w:pPr>
            <w:r w:rsidRPr="009B33B2">
              <w:rPr>
                <w:rFonts w:ascii="Times New Roman" w:hAnsi="Times New Roman" w:cs="Times New Roman"/>
                <w:color w:val="000000"/>
                <w:lang w:val="es-VE"/>
              </w:rPr>
              <w:t>Domingos, feriados laborados y descanso compensatorio del año 2007</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5E3B9B2"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color w:val="000000"/>
                <w:lang w:val="es-VE"/>
              </w:rPr>
              <w:t>21.307,94</w:t>
            </w:r>
          </w:p>
        </w:tc>
      </w:tr>
      <w:tr w:rsidR="00A30C90" w:rsidRPr="009B33B2" w14:paraId="1AF158FC" w14:textId="77777777" w:rsidTr="008C1432">
        <w:trPr>
          <w:trHeight w:val="315"/>
          <w:jc w:val="center"/>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9123FF5" w14:textId="77777777" w:rsidR="00A30C90" w:rsidRPr="009B33B2" w:rsidRDefault="00A30C90" w:rsidP="008C1432">
            <w:pPr>
              <w:spacing w:after="200"/>
              <w:jc w:val="center"/>
              <w:rPr>
                <w:rFonts w:ascii="Calibri" w:hAnsi="Calibri" w:cs="Times New Roman"/>
                <w:lang w:val="es-VE"/>
              </w:rPr>
            </w:pPr>
            <w:r w:rsidRPr="009B33B2">
              <w:rPr>
                <w:rFonts w:ascii="Times New Roman" w:hAnsi="Times New Roman" w:cs="Times New Roman"/>
                <w:color w:val="000000"/>
                <w:lang w:val="es-VE"/>
              </w:rPr>
              <w:t>18</w:t>
            </w:r>
          </w:p>
        </w:tc>
        <w:tc>
          <w:tcPr>
            <w:tcW w:w="74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C2C5606" w14:textId="77777777" w:rsidR="00A30C90" w:rsidRPr="009B33B2" w:rsidRDefault="00A30C90" w:rsidP="008C1432">
            <w:pPr>
              <w:spacing w:after="200"/>
              <w:rPr>
                <w:rFonts w:ascii="Calibri" w:hAnsi="Calibri" w:cs="Times New Roman"/>
                <w:lang w:val="es-VE"/>
              </w:rPr>
            </w:pPr>
            <w:r w:rsidRPr="009B33B2">
              <w:rPr>
                <w:rFonts w:ascii="Times New Roman" w:hAnsi="Times New Roman" w:cs="Times New Roman"/>
                <w:color w:val="000000"/>
                <w:lang w:val="es-VE"/>
              </w:rPr>
              <w:t>Domingos, feriados laborados y descanso compensatorio del año 2008</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BECEA9E"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color w:val="000000"/>
                <w:lang w:val="es-VE"/>
              </w:rPr>
              <w:t>27.254,16</w:t>
            </w:r>
          </w:p>
        </w:tc>
      </w:tr>
      <w:tr w:rsidR="00A30C90" w:rsidRPr="009B33B2" w14:paraId="1F3F1ADE" w14:textId="77777777" w:rsidTr="008C1432">
        <w:trPr>
          <w:trHeight w:val="315"/>
          <w:jc w:val="center"/>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7EF8E1E" w14:textId="77777777" w:rsidR="00A30C90" w:rsidRPr="009B33B2" w:rsidRDefault="00A30C90" w:rsidP="008C1432">
            <w:pPr>
              <w:spacing w:after="200"/>
              <w:jc w:val="center"/>
              <w:rPr>
                <w:rFonts w:ascii="Calibri" w:hAnsi="Calibri" w:cs="Times New Roman"/>
                <w:lang w:val="es-VE"/>
              </w:rPr>
            </w:pPr>
            <w:r w:rsidRPr="009B33B2">
              <w:rPr>
                <w:rFonts w:ascii="Times New Roman" w:hAnsi="Times New Roman" w:cs="Times New Roman"/>
                <w:color w:val="000000"/>
                <w:lang w:val="es-VE"/>
              </w:rPr>
              <w:t>19</w:t>
            </w:r>
          </w:p>
        </w:tc>
        <w:tc>
          <w:tcPr>
            <w:tcW w:w="74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C2BF52E" w14:textId="77777777" w:rsidR="00A30C90" w:rsidRPr="009B33B2" w:rsidRDefault="00A30C90" w:rsidP="008C1432">
            <w:pPr>
              <w:spacing w:after="200"/>
              <w:rPr>
                <w:rFonts w:ascii="Calibri" w:hAnsi="Calibri" w:cs="Times New Roman"/>
                <w:lang w:val="es-VE"/>
              </w:rPr>
            </w:pPr>
            <w:r w:rsidRPr="009B33B2">
              <w:rPr>
                <w:rFonts w:ascii="Times New Roman" w:hAnsi="Times New Roman" w:cs="Times New Roman"/>
                <w:color w:val="000000"/>
                <w:lang w:val="es-VE"/>
              </w:rPr>
              <w:t>Domingos, feriados laborados y descanso compensatorio del año 2009</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D69CF36"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color w:val="000000"/>
                <w:lang w:val="es-VE"/>
              </w:rPr>
              <w:t>42.795,36</w:t>
            </w:r>
          </w:p>
        </w:tc>
      </w:tr>
      <w:tr w:rsidR="00A30C90" w:rsidRPr="009B33B2" w14:paraId="7B4075FC" w14:textId="77777777" w:rsidTr="008C1432">
        <w:trPr>
          <w:trHeight w:val="315"/>
          <w:jc w:val="center"/>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2F67EBB" w14:textId="77777777" w:rsidR="00A30C90" w:rsidRPr="009B33B2" w:rsidRDefault="00A30C90" w:rsidP="008C1432">
            <w:pPr>
              <w:spacing w:after="200"/>
              <w:jc w:val="center"/>
              <w:rPr>
                <w:rFonts w:ascii="Calibri" w:hAnsi="Calibri" w:cs="Times New Roman"/>
                <w:lang w:val="es-VE"/>
              </w:rPr>
            </w:pPr>
            <w:r w:rsidRPr="009B33B2">
              <w:rPr>
                <w:rFonts w:ascii="Times New Roman" w:hAnsi="Times New Roman" w:cs="Times New Roman"/>
                <w:color w:val="000000"/>
                <w:lang w:val="es-VE"/>
              </w:rPr>
              <w:t>20</w:t>
            </w:r>
          </w:p>
        </w:tc>
        <w:tc>
          <w:tcPr>
            <w:tcW w:w="74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5689BBB" w14:textId="77777777" w:rsidR="00A30C90" w:rsidRPr="009B33B2" w:rsidRDefault="00A30C90" w:rsidP="008C1432">
            <w:pPr>
              <w:spacing w:after="200"/>
              <w:rPr>
                <w:rFonts w:ascii="Calibri" w:hAnsi="Calibri" w:cs="Times New Roman"/>
                <w:lang w:val="es-VE"/>
              </w:rPr>
            </w:pPr>
            <w:r w:rsidRPr="009B33B2">
              <w:rPr>
                <w:rFonts w:ascii="Times New Roman" w:hAnsi="Times New Roman" w:cs="Times New Roman"/>
                <w:color w:val="000000"/>
                <w:lang w:val="es-VE"/>
              </w:rPr>
              <w:t>Domingos, feriados laborados y descanso compensatorio del año 2010</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92B3FEF"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color w:val="000000"/>
                <w:lang w:val="es-VE"/>
              </w:rPr>
              <w:t>58.882,13</w:t>
            </w:r>
          </w:p>
        </w:tc>
      </w:tr>
      <w:tr w:rsidR="00A30C90" w:rsidRPr="009B33B2" w14:paraId="614D3789" w14:textId="77777777" w:rsidTr="008C1432">
        <w:trPr>
          <w:trHeight w:val="315"/>
          <w:jc w:val="center"/>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2FB2D4B" w14:textId="77777777" w:rsidR="00A30C90" w:rsidRPr="009B33B2" w:rsidRDefault="00A30C90" w:rsidP="008C1432">
            <w:pPr>
              <w:spacing w:after="200"/>
              <w:jc w:val="center"/>
              <w:rPr>
                <w:rFonts w:ascii="Calibri" w:hAnsi="Calibri" w:cs="Times New Roman"/>
                <w:lang w:val="es-VE"/>
              </w:rPr>
            </w:pPr>
            <w:r w:rsidRPr="009B33B2">
              <w:rPr>
                <w:rFonts w:ascii="Times New Roman" w:hAnsi="Times New Roman" w:cs="Times New Roman"/>
                <w:color w:val="000000"/>
                <w:lang w:val="es-VE"/>
              </w:rPr>
              <w:t>21</w:t>
            </w:r>
          </w:p>
        </w:tc>
        <w:tc>
          <w:tcPr>
            <w:tcW w:w="74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905940D" w14:textId="77777777" w:rsidR="00A30C90" w:rsidRPr="009B33B2" w:rsidRDefault="00A30C90" w:rsidP="008C1432">
            <w:pPr>
              <w:spacing w:after="200"/>
              <w:rPr>
                <w:rFonts w:ascii="Calibri" w:hAnsi="Calibri" w:cs="Times New Roman"/>
                <w:lang w:val="es-VE"/>
              </w:rPr>
            </w:pPr>
            <w:r w:rsidRPr="009B33B2">
              <w:rPr>
                <w:rFonts w:ascii="Times New Roman" w:hAnsi="Times New Roman" w:cs="Times New Roman"/>
                <w:color w:val="000000"/>
                <w:lang w:val="es-VE"/>
              </w:rPr>
              <w:t>Domingos, feriados laborados y descanso compensatorio del año 2011</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60D8FA9"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color w:val="000000"/>
                <w:lang w:val="es-VE"/>
              </w:rPr>
              <w:t>65.787,72</w:t>
            </w:r>
          </w:p>
        </w:tc>
      </w:tr>
      <w:tr w:rsidR="00A30C90" w:rsidRPr="009B33B2" w14:paraId="6B296770" w14:textId="77777777" w:rsidTr="008C1432">
        <w:trPr>
          <w:trHeight w:val="315"/>
          <w:jc w:val="center"/>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A58673F" w14:textId="77777777" w:rsidR="00A30C90" w:rsidRPr="009B33B2" w:rsidRDefault="00A30C90" w:rsidP="008C1432">
            <w:pPr>
              <w:spacing w:after="200"/>
              <w:jc w:val="center"/>
              <w:rPr>
                <w:rFonts w:ascii="Calibri" w:hAnsi="Calibri" w:cs="Times New Roman"/>
                <w:lang w:val="es-VE"/>
              </w:rPr>
            </w:pPr>
            <w:r w:rsidRPr="009B33B2">
              <w:rPr>
                <w:rFonts w:ascii="Times New Roman" w:hAnsi="Times New Roman" w:cs="Times New Roman"/>
                <w:color w:val="000000"/>
                <w:lang w:val="es-VE"/>
              </w:rPr>
              <w:t>22</w:t>
            </w:r>
          </w:p>
        </w:tc>
        <w:tc>
          <w:tcPr>
            <w:tcW w:w="74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C7DCBFA" w14:textId="77777777" w:rsidR="00A30C90" w:rsidRPr="009B33B2" w:rsidRDefault="00A30C90" w:rsidP="008C1432">
            <w:pPr>
              <w:spacing w:after="200"/>
              <w:rPr>
                <w:rFonts w:ascii="Calibri" w:hAnsi="Calibri" w:cs="Times New Roman"/>
                <w:lang w:val="es-VE"/>
              </w:rPr>
            </w:pPr>
            <w:r w:rsidRPr="009B33B2">
              <w:rPr>
                <w:rFonts w:ascii="Times New Roman" w:hAnsi="Times New Roman" w:cs="Times New Roman"/>
                <w:color w:val="000000"/>
                <w:lang w:val="es-VE"/>
              </w:rPr>
              <w:t>Domingos, feriados laborados y descanso compensatorio del año 2012</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1072BD5"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color w:val="000000"/>
                <w:lang w:val="es-VE"/>
              </w:rPr>
              <w:t>77.460,44</w:t>
            </w:r>
          </w:p>
        </w:tc>
      </w:tr>
      <w:tr w:rsidR="00A30C90" w:rsidRPr="009B33B2" w14:paraId="32BC3F2D" w14:textId="77777777" w:rsidTr="008C1432">
        <w:trPr>
          <w:trHeight w:val="315"/>
          <w:jc w:val="center"/>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E722475" w14:textId="77777777" w:rsidR="00A30C90" w:rsidRPr="009B33B2" w:rsidRDefault="00A30C90" w:rsidP="008C1432">
            <w:pPr>
              <w:spacing w:after="200"/>
              <w:jc w:val="center"/>
              <w:rPr>
                <w:rFonts w:ascii="Calibri" w:hAnsi="Calibri" w:cs="Times New Roman"/>
                <w:lang w:val="es-VE"/>
              </w:rPr>
            </w:pPr>
            <w:r w:rsidRPr="009B33B2">
              <w:rPr>
                <w:rFonts w:ascii="Times New Roman" w:hAnsi="Times New Roman" w:cs="Times New Roman"/>
                <w:color w:val="000000"/>
                <w:lang w:val="es-VE"/>
              </w:rPr>
              <w:t>23</w:t>
            </w:r>
          </w:p>
        </w:tc>
        <w:tc>
          <w:tcPr>
            <w:tcW w:w="74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BED5E37" w14:textId="77777777" w:rsidR="00A30C90" w:rsidRPr="009B33B2" w:rsidRDefault="00A30C90" w:rsidP="008C1432">
            <w:pPr>
              <w:spacing w:after="200"/>
              <w:rPr>
                <w:rFonts w:ascii="Calibri" w:hAnsi="Calibri" w:cs="Times New Roman"/>
                <w:lang w:val="es-VE"/>
              </w:rPr>
            </w:pPr>
            <w:r w:rsidRPr="009B33B2">
              <w:rPr>
                <w:rFonts w:ascii="Times New Roman" w:hAnsi="Times New Roman" w:cs="Times New Roman"/>
                <w:color w:val="000000"/>
                <w:lang w:val="es-VE"/>
              </w:rPr>
              <w:t>Utilidades desde 1985 al 2011</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C444949"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color w:val="000000"/>
                <w:lang w:val="es-VE"/>
              </w:rPr>
              <w:t>39.827,77</w:t>
            </w:r>
          </w:p>
        </w:tc>
      </w:tr>
      <w:tr w:rsidR="00A30C90" w:rsidRPr="009B33B2" w14:paraId="71CC44F9" w14:textId="77777777" w:rsidTr="008C1432">
        <w:trPr>
          <w:trHeight w:val="315"/>
          <w:jc w:val="center"/>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AD06A06" w14:textId="77777777" w:rsidR="00A30C90" w:rsidRPr="009B33B2" w:rsidRDefault="00A30C90" w:rsidP="008C1432">
            <w:pPr>
              <w:spacing w:after="200"/>
              <w:jc w:val="center"/>
              <w:rPr>
                <w:rFonts w:ascii="Calibri" w:hAnsi="Calibri" w:cs="Times New Roman"/>
                <w:lang w:val="es-VE"/>
              </w:rPr>
            </w:pPr>
            <w:r w:rsidRPr="009B33B2">
              <w:rPr>
                <w:rFonts w:ascii="Times New Roman" w:hAnsi="Times New Roman" w:cs="Times New Roman"/>
                <w:color w:val="000000"/>
                <w:lang w:val="es-VE"/>
              </w:rPr>
              <w:t>24</w:t>
            </w:r>
          </w:p>
        </w:tc>
        <w:tc>
          <w:tcPr>
            <w:tcW w:w="74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8806FBA" w14:textId="77777777" w:rsidR="00A30C90" w:rsidRPr="009B33B2" w:rsidRDefault="00A30C90" w:rsidP="008C1432">
            <w:pPr>
              <w:spacing w:after="200"/>
              <w:rPr>
                <w:rFonts w:ascii="Calibri" w:hAnsi="Calibri" w:cs="Times New Roman"/>
                <w:lang w:val="es-VE"/>
              </w:rPr>
            </w:pPr>
            <w:r w:rsidRPr="009B33B2">
              <w:rPr>
                <w:rFonts w:ascii="Times New Roman" w:hAnsi="Times New Roman" w:cs="Times New Roman"/>
                <w:color w:val="000000"/>
                <w:lang w:val="es-VE"/>
              </w:rPr>
              <w:t>Vacaciones desde 1985 al 2011</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24AFCAC"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color w:val="000000"/>
                <w:lang w:val="es-VE"/>
              </w:rPr>
              <w:t>501.552,96</w:t>
            </w:r>
          </w:p>
        </w:tc>
      </w:tr>
      <w:tr w:rsidR="00A30C90" w:rsidRPr="009B33B2" w14:paraId="1CB515C1" w14:textId="77777777" w:rsidTr="008C1432">
        <w:trPr>
          <w:trHeight w:val="315"/>
          <w:jc w:val="center"/>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47EF347" w14:textId="77777777" w:rsidR="00A30C90" w:rsidRPr="009B33B2" w:rsidRDefault="00A30C90" w:rsidP="008C1432">
            <w:pPr>
              <w:spacing w:after="200"/>
              <w:jc w:val="center"/>
              <w:rPr>
                <w:rFonts w:ascii="Calibri" w:hAnsi="Calibri" w:cs="Times New Roman"/>
                <w:lang w:val="es-VE"/>
              </w:rPr>
            </w:pPr>
            <w:r w:rsidRPr="009B33B2">
              <w:rPr>
                <w:rFonts w:ascii="Times New Roman" w:hAnsi="Times New Roman" w:cs="Times New Roman"/>
                <w:color w:val="000000"/>
                <w:lang w:val="es-VE"/>
              </w:rPr>
              <w:t>25</w:t>
            </w:r>
          </w:p>
        </w:tc>
        <w:tc>
          <w:tcPr>
            <w:tcW w:w="74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547B725" w14:textId="77777777" w:rsidR="00A30C90" w:rsidRPr="009B33B2" w:rsidRDefault="00A30C90" w:rsidP="008C1432">
            <w:pPr>
              <w:spacing w:after="200"/>
              <w:rPr>
                <w:rFonts w:ascii="Calibri" w:hAnsi="Calibri" w:cs="Times New Roman"/>
                <w:lang w:val="es-VE"/>
              </w:rPr>
            </w:pPr>
            <w:r w:rsidRPr="009B33B2">
              <w:rPr>
                <w:rFonts w:ascii="Times New Roman" w:hAnsi="Times New Roman" w:cs="Times New Roman"/>
                <w:color w:val="000000"/>
                <w:lang w:val="es-VE"/>
              </w:rPr>
              <w:t>Bono vacacional desde 1985 al 2011</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B49E3CD"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color w:val="000000"/>
                <w:lang w:val="es-VE"/>
              </w:rPr>
              <w:t>254.410,97</w:t>
            </w:r>
          </w:p>
        </w:tc>
      </w:tr>
      <w:tr w:rsidR="00A30C90" w:rsidRPr="009B33B2" w14:paraId="052BC044" w14:textId="77777777" w:rsidTr="008C1432">
        <w:trPr>
          <w:trHeight w:val="315"/>
          <w:jc w:val="center"/>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A103E44" w14:textId="77777777" w:rsidR="00A30C90" w:rsidRPr="009B33B2" w:rsidRDefault="00A30C90" w:rsidP="008C1432">
            <w:pPr>
              <w:spacing w:after="200"/>
              <w:jc w:val="center"/>
              <w:rPr>
                <w:rFonts w:ascii="Calibri" w:hAnsi="Calibri" w:cs="Times New Roman"/>
                <w:lang w:val="es-VE"/>
              </w:rPr>
            </w:pPr>
            <w:r w:rsidRPr="009B33B2">
              <w:rPr>
                <w:rFonts w:ascii="Times New Roman" w:hAnsi="Times New Roman" w:cs="Times New Roman"/>
                <w:color w:val="000000"/>
                <w:lang w:val="es-VE"/>
              </w:rPr>
              <w:t>26</w:t>
            </w:r>
          </w:p>
        </w:tc>
        <w:tc>
          <w:tcPr>
            <w:tcW w:w="74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C31968A" w14:textId="77777777" w:rsidR="00A30C90" w:rsidRPr="009B33B2" w:rsidRDefault="00A30C90" w:rsidP="008C1432">
            <w:pPr>
              <w:spacing w:after="200"/>
              <w:rPr>
                <w:rFonts w:ascii="Calibri" w:hAnsi="Calibri" w:cs="Times New Roman"/>
                <w:lang w:val="es-VE"/>
              </w:rPr>
            </w:pPr>
            <w:r w:rsidRPr="009B33B2">
              <w:rPr>
                <w:rFonts w:ascii="Times New Roman" w:hAnsi="Times New Roman" w:cs="Times New Roman"/>
                <w:color w:val="000000"/>
                <w:lang w:val="es-VE"/>
              </w:rPr>
              <w:t>Utilidades fraccionadas año 2013</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568EBD2"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color w:val="000000"/>
                <w:lang w:val="es-VE"/>
              </w:rPr>
              <w:t>19.989,43</w:t>
            </w:r>
          </w:p>
        </w:tc>
      </w:tr>
      <w:tr w:rsidR="00A30C90" w:rsidRPr="009B33B2" w14:paraId="74D1021E" w14:textId="77777777" w:rsidTr="008C1432">
        <w:trPr>
          <w:trHeight w:val="315"/>
          <w:jc w:val="center"/>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A7BB688" w14:textId="77777777" w:rsidR="00A30C90" w:rsidRPr="009B33B2" w:rsidRDefault="00A30C90" w:rsidP="008C1432">
            <w:pPr>
              <w:spacing w:after="200"/>
              <w:jc w:val="center"/>
              <w:rPr>
                <w:rFonts w:ascii="Calibri" w:hAnsi="Calibri" w:cs="Times New Roman"/>
                <w:lang w:val="es-VE"/>
              </w:rPr>
            </w:pPr>
            <w:r w:rsidRPr="009B33B2">
              <w:rPr>
                <w:rFonts w:ascii="Times New Roman" w:hAnsi="Times New Roman" w:cs="Times New Roman"/>
                <w:color w:val="000000"/>
                <w:lang w:val="es-VE"/>
              </w:rPr>
              <w:t>27</w:t>
            </w:r>
          </w:p>
        </w:tc>
        <w:tc>
          <w:tcPr>
            <w:tcW w:w="74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7168AB2" w14:textId="77777777" w:rsidR="00A30C90" w:rsidRPr="009B33B2" w:rsidRDefault="00A30C90" w:rsidP="008C1432">
            <w:pPr>
              <w:spacing w:after="200"/>
              <w:rPr>
                <w:rFonts w:ascii="Calibri" w:hAnsi="Calibri" w:cs="Times New Roman"/>
                <w:lang w:val="es-VE"/>
              </w:rPr>
            </w:pPr>
            <w:r w:rsidRPr="009B33B2">
              <w:rPr>
                <w:rFonts w:ascii="Times New Roman" w:hAnsi="Times New Roman" w:cs="Times New Roman"/>
                <w:color w:val="000000"/>
                <w:lang w:val="es-VE"/>
              </w:rPr>
              <w:t>Vacaciones fraccionadas año 2013</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D3C248"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color w:val="000000"/>
                <w:lang w:val="es-VE"/>
              </w:rPr>
              <w:t>19.989,43</w:t>
            </w:r>
          </w:p>
        </w:tc>
      </w:tr>
      <w:tr w:rsidR="00A30C90" w:rsidRPr="009B33B2" w14:paraId="04534366" w14:textId="77777777" w:rsidTr="008C1432">
        <w:trPr>
          <w:trHeight w:val="315"/>
          <w:jc w:val="center"/>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14B416C" w14:textId="77777777" w:rsidR="00A30C90" w:rsidRPr="009B33B2" w:rsidRDefault="00A30C90" w:rsidP="008C1432">
            <w:pPr>
              <w:spacing w:after="200"/>
              <w:jc w:val="center"/>
              <w:rPr>
                <w:rFonts w:ascii="Calibri" w:hAnsi="Calibri" w:cs="Times New Roman"/>
                <w:lang w:val="es-VE"/>
              </w:rPr>
            </w:pPr>
            <w:r w:rsidRPr="009B33B2">
              <w:rPr>
                <w:rFonts w:ascii="Times New Roman" w:hAnsi="Times New Roman" w:cs="Times New Roman"/>
                <w:color w:val="000000"/>
                <w:lang w:val="es-VE"/>
              </w:rPr>
              <w:t>28</w:t>
            </w:r>
          </w:p>
        </w:tc>
        <w:tc>
          <w:tcPr>
            <w:tcW w:w="74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197DEA" w14:textId="77777777" w:rsidR="00A30C90" w:rsidRPr="009B33B2" w:rsidRDefault="00A30C90" w:rsidP="008C1432">
            <w:pPr>
              <w:spacing w:after="200"/>
              <w:rPr>
                <w:rFonts w:ascii="Calibri" w:hAnsi="Calibri" w:cs="Times New Roman"/>
                <w:lang w:val="es-VE"/>
              </w:rPr>
            </w:pPr>
            <w:r w:rsidRPr="009B33B2">
              <w:rPr>
                <w:rFonts w:ascii="Times New Roman" w:hAnsi="Times New Roman" w:cs="Times New Roman"/>
                <w:color w:val="000000"/>
                <w:lang w:val="es-VE"/>
              </w:rPr>
              <w:t>Bono vacacional fraccionado año 2013</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0003DE4"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color w:val="000000"/>
                <w:lang w:val="es-VE"/>
              </w:rPr>
              <w:t>19.989,43</w:t>
            </w:r>
          </w:p>
        </w:tc>
      </w:tr>
      <w:tr w:rsidR="00A30C90" w:rsidRPr="009B33B2" w14:paraId="34B05D77" w14:textId="77777777" w:rsidTr="008C1432">
        <w:trPr>
          <w:trHeight w:val="315"/>
          <w:jc w:val="center"/>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94D654B" w14:textId="77777777" w:rsidR="00A30C90" w:rsidRPr="009B33B2" w:rsidRDefault="00A30C90" w:rsidP="008C1432">
            <w:pPr>
              <w:spacing w:after="200"/>
              <w:jc w:val="center"/>
              <w:rPr>
                <w:rFonts w:ascii="Calibri" w:hAnsi="Calibri" w:cs="Times New Roman"/>
                <w:lang w:val="es-VE"/>
              </w:rPr>
            </w:pPr>
            <w:r w:rsidRPr="009B33B2">
              <w:rPr>
                <w:rFonts w:ascii="Times New Roman" w:hAnsi="Times New Roman" w:cs="Times New Roman"/>
                <w:color w:val="000000"/>
                <w:lang w:val="es-VE"/>
              </w:rPr>
              <w:t>29</w:t>
            </w:r>
          </w:p>
        </w:tc>
        <w:tc>
          <w:tcPr>
            <w:tcW w:w="74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9339B6D" w14:textId="77777777" w:rsidR="00A30C90" w:rsidRPr="009B33B2" w:rsidRDefault="00A30C90" w:rsidP="008C1432">
            <w:pPr>
              <w:spacing w:after="200"/>
              <w:rPr>
                <w:rFonts w:ascii="Calibri" w:hAnsi="Calibri" w:cs="Times New Roman"/>
                <w:lang w:val="es-VE"/>
              </w:rPr>
            </w:pPr>
            <w:r w:rsidRPr="009B33B2">
              <w:rPr>
                <w:rFonts w:ascii="Times New Roman" w:hAnsi="Times New Roman" w:cs="Times New Roman"/>
                <w:color w:val="000000"/>
                <w:lang w:val="es-VE"/>
              </w:rPr>
              <w:t>Diferencia no pagada a favor del trabajador "</w:t>
            </w:r>
            <w:r w:rsidRPr="009B33B2">
              <w:rPr>
                <w:rFonts w:ascii="Times New Roman" w:hAnsi="Times New Roman" w:cs="Times New Roman"/>
                <w:i/>
                <w:iCs/>
                <w:color w:val="000000"/>
                <w:lang w:val="es-VE"/>
              </w:rPr>
              <w:t>el cálculo prestacional</w:t>
            </w:r>
            <w:r w:rsidRPr="009B33B2">
              <w:rPr>
                <w:rFonts w:ascii="Times New Roman" w:hAnsi="Times New Roman" w:cs="Times New Roman"/>
                <w:color w:val="000000"/>
                <w:lang w:val="es-VE"/>
              </w:rPr>
              <w:t>"</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BDE92BE"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color w:val="000000"/>
                <w:lang w:val="es-VE"/>
              </w:rPr>
              <w:t>561.719,58</w:t>
            </w:r>
          </w:p>
        </w:tc>
      </w:tr>
      <w:tr w:rsidR="00A30C90" w:rsidRPr="009B33B2" w14:paraId="10D6A506" w14:textId="77777777" w:rsidTr="008C1432">
        <w:trPr>
          <w:trHeight w:val="315"/>
          <w:jc w:val="center"/>
        </w:trPr>
        <w:tc>
          <w:tcPr>
            <w:tcW w:w="3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CFE5AEC" w14:textId="77777777" w:rsidR="00A30C90" w:rsidRPr="009B33B2" w:rsidRDefault="00A30C90" w:rsidP="008C1432">
            <w:pPr>
              <w:spacing w:after="200"/>
              <w:jc w:val="center"/>
              <w:rPr>
                <w:rFonts w:ascii="Calibri" w:hAnsi="Calibri" w:cs="Times New Roman"/>
                <w:lang w:val="es-VE"/>
              </w:rPr>
            </w:pPr>
            <w:r w:rsidRPr="009B33B2">
              <w:rPr>
                <w:rFonts w:ascii="Times New Roman" w:hAnsi="Times New Roman" w:cs="Times New Roman"/>
                <w:color w:val="000000"/>
                <w:lang w:val="es-VE"/>
              </w:rPr>
              <w:t> </w:t>
            </w:r>
          </w:p>
        </w:tc>
        <w:tc>
          <w:tcPr>
            <w:tcW w:w="744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4F2EE84"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b/>
                <w:bCs/>
                <w:color w:val="000000"/>
                <w:lang w:val="es-VE"/>
              </w:rPr>
              <w:t>TOTAL</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6B5359E" w14:textId="77777777" w:rsidR="00A30C90" w:rsidRPr="009B33B2" w:rsidRDefault="00A30C90" w:rsidP="008C1432">
            <w:pPr>
              <w:spacing w:after="200"/>
              <w:jc w:val="right"/>
              <w:rPr>
                <w:rFonts w:ascii="Calibri" w:hAnsi="Calibri" w:cs="Times New Roman"/>
                <w:lang w:val="es-VE"/>
              </w:rPr>
            </w:pPr>
            <w:r w:rsidRPr="009B33B2">
              <w:rPr>
                <w:rFonts w:ascii="Times New Roman" w:hAnsi="Times New Roman" w:cs="Times New Roman"/>
                <w:b/>
                <w:bCs/>
                <w:color w:val="000000"/>
                <w:lang w:val="es-VE"/>
              </w:rPr>
              <w:t>3.870.292,43</w:t>
            </w:r>
          </w:p>
        </w:tc>
      </w:tr>
    </w:tbl>
    <w:p w14:paraId="15859A9E" w14:textId="77777777" w:rsidR="00A30C90" w:rsidRPr="009B33B2" w:rsidRDefault="00A30C90" w:rsidP="00A30C90">
      <w:pPr>
        <w:shd w:val="clear" w:color="auto" w:fill="FFFFFF"/>
        <w:spacing w:after="200" w:line="330" w:lineRule="atLeast"/>
        <w:ind w:firstLine="567"/>
        <w:jc w:val="both"/>
        <w:rPr>
          <w:rFonts w:ascii="Calibri" w:hAnsi="Calibri" w:cs="Times New Roman"/>
          <w:color w:val="000000"/>
          <w:lang w:val="es-VE"/>
        </w:rPr>
      </w:pPr>
      <w:r w:rsidRPr="009B33B2">
        <w:rPr>
          <w:rFonts w:ascii="Calibri" w:hAnsi="Calibri" w:cs="Times New Roman"/>
          <w:color w:val="000000"/>
          <w:lang w:val="es-VE"/>
        </w:rPr>
        <w:t> </w:t>
      </w:r>
    </w:p>
    <w:p w14:paraId="41896528" w14:textId="77777777" w:rsidR="00A30C90" w:rsidRPr="009B33B2" w:rsidRDefault="00A30C90" w:rsidP="00A30C90">
      <w:pPr>
        <w:shd w:val="clear" w:color="auto" w:fill="FFFFFF"/>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Por último solicita, que se ordene el pago de intereses de mora, indexación, así como las costas y costos del proceso, incluyendo los honorarios de los profesionales del Derecho intervinientes en el proceso.</w:t>
      </w:r>
    </w:p>
    <w:p w14:paraId="4EFA8D7E"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7D12EC11"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Ahora bien, estructurado el pedimento de la parte accionante, es importante para esta Sala, indicar que en fecha 14 de octubre de 2013, se dio inicio a la audiencia preliminar y, en la oportunidad de su prolongación, el Juzgado Tercero de Primera Instancia de Sustanciación, Mediación y Ejecución dejó expresa constancia de la incomparecencia de la parte demandada por sí o por medio de apoderado judicial alguno y, en razón de ello, ordenó incorporar al expediente las pruebas promovidas por las partes a los fines de su admisión y evacuación ante el Juez de Juicio, en cumplimiento a lo dispuesto en el artículo 74 de la Ley Orgánica Procesal del Trabajo.</w:t>
      </w:r>
    </w:p>
    <w:p w14:paraId="59F74B73"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7F165D9B"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En fecha 25 de noviembre de 2013 se remitió el expediente al Juzgado Primero de Primera Instancia de Juicio del Trabajo de la Circunscripción Judicial del Estado Portuguesa, con sede en Guanare.</w:t>
      </w:r>
    </w:p>
    <w:p w14:paraId="1811F38E"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03B945F6"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Mediante auto proferido el 2 de diciembre de 2013, por el aludido juzgado de juicio, se admitieron las pruebas promovidas por ambas partes.</w:t>
      </w:r>
    </w:p>
    <w:p w14:paraId="75BDAAC2"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084CBDC1"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Establecido lo anterior, siguiendo la previsión contenida en los criterios jurisprudenciales indicados en la resolución de la denuncia que permitió declarar con lugar el recurso de casación interpuesto por la parte accionada, se entiende que en el caso </w:t>
      </w:r>
      <w:r w:rsidRPr="009B33B2">
        <w:rPr>
          <w:rFonts w:ascii="Times New Roman" w:hAnsi="Times New Roman" w:cs="Times New Roman"/>
          <w:i/>
          <w:iCs/>
          <w:color w:val="000000"/>
          <w:lang w:val="es-VE"/>
        </w:rPr>
        <w:t>sub-examine </w:t>
      </w:r>
      <w:r w:rsidRPr="009B33B2">
        <w:rPr>
          <w:rFonts w:ascii="Times New Roman" w:hAnsi="Times New Roman" w:cs="Times New Roman"/>
          <w:color w:val="000000"/>
          <w:lang w:val="es-VE"/>
        </w:rPr>
        <w:t>la Asociación Civil Unión Barquisimeto quedó confesa de manera relativa, como consecuencia de su incomparecencia a la prolongación de la audiencia preliminar, por tanto, pese a la imposibilidad de presentar oportunamente la </w:t>
      </w:r>
      <w:r w:rsidRPr="009B33B2">
        <w:rPr>
          <w:rFonts w:ascii="Times New Roman" w:hAnsi="Times New Roman" w:cs="Times New Roman"/>
          <w:i/>
          <w:iCs/>
          <w:color w:val="000000"/>
          <w:lang w:val="es-VE"/>
        </w:rPr>
        <w:t>litiscontestación</w:t>
      </w:r>
      <w:r w:rsidRPr="009B33B2">
        <w:rPr>
          <w:rFonts w:ascii="Times New Roman" w:hAnsi="Times New Roman" w:cs="Times New Roman"/>
          <w:color w:val="000000"/>
          <w:lang w:val="es-VE"/>
        </w:rPr>
        <w:t>, con ocasión del incumplimiento de la carga legal de asistir a la precitada audiencia, corresponde a este órgano jurisdiccional constatar la materialización de los requisitos para que la confesión surta sus efectos legales, es decir, se debe verificar: </w:t>
      </w:r>
      <w:r w:rsidRPr="009B33B2">
        <w:rPr>
          <w:rFonts w:ascii="Times New Roman" w:hAnsi="Times New Roman" w:cs="Times New Roman"/>
          <w:i/>
          <w:iCs/>
          <w:color w:val="000000"/>
          <w:lang w:val="es-VE"/>
        </w:rPr>
        <w:t>i) </w:t>
      </w:r>
      <w:r w:rsidRPr="009B33B2">
        <w:rPr>
          <w:rFonts w:ascii="Times New Roman" w:hAnsi="Times New Roman" w:cs="Times New Roman"/>
          <w:color w:val="000000"/>
          <w:lang w:val="es-VE"/>
        </w:rPr>
        <w:t>si la petición del demandante no es contraria a derecho, y; </w:t>
      </w:r>
      <w:r w:rsidRPr="009B33B2">
        <w:rPr>
          <w:rFonts w:ascii="Times New Roman" w:hAnsi="Times New Roman" w:cs="Times New Roman"/>
          <w:i/>
          <w:iCs/>
          <w:color w:val="000000"/>
          <w:lang w:val="es-VE"/>
        </w:rPr>
        <w:t>ii) </w:t>
      </w:r>
      <w:r w:rsidRPr="009B33B2">
        <w:rPr>
          <w:rFonts w:ascii="Times New Roman" w:hAnsi="Times New Roman" w:cs="Times New Roman"/>
          <w:color w:val="000000"/>
          <w:lang w:val="es-VE"/>
        </w:rPr>
        <w:t xml:space="preserve">que no existan en las probanzas consignadas </w:t>
      </w:r>
      <w:r w:rsidRPr="009B33B2">
        <w:rPr>
          <w:rFonts w:ascii="Times New Roman" w:hAnsi="Times New Roman" w:cs="Times New Roman"/>
          <w:color w:val="000000"/>
          <w:lang w:val="es-VE"/>
        </w:rPr>
        <w:lastRenderedPageBreak/>
        <w:t>elementos de convicción que permitan desvirtúan la pretensión del actor.</w:t>
      </w:r>
    </w:p>
    <w:p w14:paraId="03185089"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56D64CD1" w14:textId="77777777" w:rsidR="00A30C90" w:rsidRPr="009B33B2" w:rsidRDefault="00A30C90" w:rsidP="00A30C90">
      <w:pPr>
        <w:shd w:val="clear" w:color="auto" w:fill="FFFFFF"/>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Por lo tanto, precisado los términos de la actual controversia, esta Sala de Casación Social procede a analizar las pruebas promovidas y evacuadas por las partes:</w:t>
      </w:r>
    </w:p>
    <w:p w14:paraId="764DDED8" w14:textId="77777777" w:rsidR="00A30C90" w:rsidRPr="009B33B2" w:rsidRDefault="00A30C90" w:rsidP="00A30C90">
      <w:pPr>
        <w:shd w:val="clear" w:color="auto" w:fill="FFFFFF"/>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246AEB0C" w14:textId="77777777" w:rsidR="00A30C90" w:rsidRPr="009B33B2" w:rsidRDefault="00A30C90" w:rsidP="00A30C90">
      <w:pPr>
        <w:shd w:val="clear" w:color="auto" w:fill="FFFFFF"/>
        <w:spacing w:line="330" w:lineRule="atLeast"/>
        <w:ind w:firstLine="567"/>
        <w:jc w:val="both"/>
        <w:rPr>
          <w:rFonts w:ascii="Calibri" w:hAnsi="Calibri" w:cs="Times New Roman"/>
          <w:color w:val="000000"/>
          <w:lang w:val="es-VE"/>
        </w:rPr>
      </w:pPr>
      <w:r w:rsidRPr="009B33B2">
        <w:rPr>
          <w:rFonts w:ascii="Times New Roman" w:hAnsi="Times New Roman" w:cs="Times New Roman"/>
          <w:b/>
          <w:bCs/>
          <w:color w:val="000000"/>
          <w:lang w:val="es-VE"/>
        </w:rPr>
        <w:t>PRUEBAS DE LA PARTE DEMANDANTE</w:t>
      </w:r>
    </w:p>
    <w:p w14:paraId="34C7F876" w14:textId="77777777" w:rsidR="00A30C90" w:rsidRPr="009B33B2" w:rsidRDefault="00A30C90" w:rsidP="00A30C90">
      <w:pPr>
        <w:shd w:val="clear" w:color="auto" w:fill="FFFFFF"/>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76939D2E" w14:textId="77777777" w:rsidR="00A30C90" w:rsidRPr="009B33B2" w:rsidRDefault="00A30C90" w:rsidP="00A30C90">
      <w:pPr>
        <w:spacing w:line="360" w:lineRule="atLeast"/>
        <w:ind w:firstLine="567"/>
        <w:jc w:val="both"/>
        <w:rPr>
          <w:rFonts w:ascii="Times New Roman" w:hAnsi="Times New Roman" w:cs="Times New Roman"/>
          <w:color w:val="000000"/>
          <w:lang w:val="es-VE"/>
        </w:rPr>
      </w:pPr>
      <w:r w:rsidRPr="009B33B2">
        <w:rPr>
          <w:rFonts w:ascii="Times New Roman" w:hAnsi="Times New Roman" w:cs="Times New Roman"/>
          <w:b/>
          <w:bCs/>
          <w:color w:val="000000"/>
          <w:lang w:val="es-ES"/>
        </w:rPr>
        <w:t>De las Testimoniales:</w:t>
      </w:r>
    </w:p>
    <w:p w14:paraId="1801F782" w14:textId="77777777" w:rsidR="00A30C90" w:rsidRPr="009B33B2" w:rsidRDefault="00A30C90" w:rsidP="00A30C90">
      <w:pPr>
        <w:spacing w:line="360" w:lineRule="atLeast"/>
        <w:ind w:firstLine="567"/>
        <w:jc w:val="both"/>
        <w:rPr>
          <w:rFonts w:ascii="Times New Roman" w:hAnsi="Times New Roman" w:cs="Times New Roman"/>
          <w:color w:val="000000"/>
          <w:lang w:val="es-VE"/>
        </w:rPr>
      </w:pPr>
      <w:r w:rsidRPr="009B33B2">
        <w:rPr>
          <w:rFonts w:ascii="Times New Roman" w:hAnsi="Times New Roman" w:cs="Times New Roman"/>
          <w:b/>
          <w:bCs/>
          <w:color w:val="000000"/>
          <w:lang w:val="es-ES"/>
        </w:rPr>
        <w:t> </w:t>
      </w:r>
    </w:p>
    <w:p w14:paraId="1E80EB34" w14:textId="77777777" w:rsidR="00A30C90" w:rsidRPr="009B33B2" w:rsidRDefault="00A30C90" w:rsidP="00A30C90">
      <w:pPr>
        <w:spacing w:line="360" w:lineRule="atLeast"/>
        <w:ind w:firstLine="567"/>
        <w:jc w:val="both"/>
        <w:rPr>
          <w:rFonts w:ascii="Times New Roman" w:hAnsi="Times New Roman" w:cs="Times New Roman"/>
          <w:color w:val="000000"/>
          <w:lang w:val="es-VE"/>
        </w:rPr>
      </w:pPr>
      <w:r w:rsidRPr="009B33B2">
        <w:rPr>
          <w:rFonts w:ascii="Times New Roman" w:hAnsi="Times New Roman" w:cs="Times New Roman"/>
          <w:color w:val="000000"/>
          <w:lang w:val="es-ES"/>
        </w:rPr>
        <w:t>Promovió </w:t>
      </w:r>
      <w:r w:rsidRPr="009B33B2">
        <w:rPr>
          <w:rFonts w:ascii="Times New Roman" w:hAnsi="Times New Roman" w:cs="Times New Roman"/>
          <w:b/>
          <w:bCs/>
          <w:color w:val="000000"/>
          <w:lang w:val="es-ES"/>
        </w:rPr>
        <w:t>las testimoniales de los ciudadanos Alfredo Eulogio Ramos Gutiérrez</w:t>
      </w:r>
      <w:r w:rsidRPr="009B33B2">
        <w:rPr>
          <w:rFonts w:ascii="Times New Roman" w:hAnsi="Times New Roman" w:cs="Times New Roman"/>
          <w:color w:val="000000"/>
          <w:lang w:val="es-ES"/>
        </w:rPr>
        <w:t>,</w:t>
      </w:r>
      <w:r w:rsidRPr="009B33B2">
        <w:rPr>
          <w:rFonts w:ascii="Times New Roman" w:hAnsi="Times New Roman" w:cs="Times New Roman"/>
          <w:b/>
          <w:bCs/>
          <w:color w:val="000000"/>
          <w:lang w:val="es-ES"/>
        </w:rPr>
        <w:t> </w:t>
      </w:r>
      <w:proofErr w:type="spellStart"/>
      <w:r w:rsidRPr="009B33B2">
        <w:rPr>
          <w:rFonts w:ascii="Times New Roman" w:hAnsi="Times New Roman" w:cs="Times New Roman"/>
          <w:b/>
          <w:bCs/>
          <w:color w:val="000000"/>
          <w:lang w:val="es-ES"/>
        </w:rPr>
        <w:t>Yreima</w:t>
      </w:r>
      <w:proofErr w:type="spellEnd"/>
      <w:r w:rsidRPr="009B33B2">
        <w:rPr>
          <w:rFonts w:ascii="Times New Roman" w:hAnsi="Times New Roman" w:cs="Times New Roman"/>
          <w:b/>
          <w:bCs/>
          <w:color w:val="000000"/>
          <w:lang w:val="es-ES"/>
        </w:rPr>
        <w:t xml:space="preserve"> </w:t>
      </w:r>
      <w:proofErr w:type="spellStart"/>
      <w:r w:rsidRPr="009B33B2">
        <w:rPr>
          <w:rFonts w:ascii="Times New Roman" w:hAnsi="Times New Roman" w:cs="Times New Roman"/>
          <w:b/>
          <w:bCs/>
          <w:color w:val="000000"/>
          <w:lang w:val="es-ES"/>
        </w:rPr>
        <w:t>Torrealba</w:t>
      </w:r>
      <w:r w:rsidRPr="009B33B2">
        <w:rPr>
          <w:rFonts w:ascii="Times New Roman" w:hAnsi="Times New Roman" w:cs="Times New Roman"/>
          <w:color w:val="000000"/>
          <w:lang w:val="es-ES"/>
        </w:rPr>
        <w:t>,</w:t>
      </w:r>
      <w:r w:rsidRPr="009B33B2">
        <w:rPr>
          <w:rFonts w:ascii="Times New Roman" w:hAnsi="Times New Roman" w:cs="Times New Roman"/>
          <w:b/>
          <w:bCs/>
          <w:color w:val="000000"/>
          <w:lang w:val="es-ES"/>
        </w:rPr>
        <w:t>Ramón</w:t>
      </w:r>
      <w:proofErr w:type="spellEnd"/>
      <w:r w:rsidRPr="009B33B2">
        <w:rPr>
          <w:rFonts w:ascii="Times New Roman" w:hAnsi="Times New Roman" w:cs="Times New Roman"/>
          <w:b/>
          <w:bCs/>
          <w:color w:val="000000"/>
          <w:lang w:val="es-ES"/>
        </w:rPr>
        <w:t xml:space="preserve"> Alberto Figuera Ramos</w:t>
      </w:r>
      <w:r w:rsidRPr="009B33B2">
        <w:rPr>
          <w:rFonts w:ascii="Times New Roman" w:hAnsi="Times New Roman" w:cs="Times New Roman"/>
          <w:color w:val="000000"/>
          <w:lang w:val="es-ES"/>
        </w:rPr>
        <w:t>,</w:t>
      </w:r>
      <w:r w:rsidRPr="009B33B2">
        <w:rPr>
          <w:rFonts w:ascii="Times New Roman" w:hAnsi="Times New Roman" w:cs="Times New Roman"/>
          <w:b/>
          <w:bCs/>
          <w:color w:val="000000"/>
          <w:lang w:val="es-ES"/>
        </w:rPr>
        <w:t> Joel Cadenas </w:t>
      </w:r>
      <w:r w:rsidRPr="009B33B2">
        <w:rPr>
          <w:rFonts w:ascii="Times New Roman" w:hAnsi="Times New Roman" w:cs="Times New Roman"/>
          <w:color w:val="000000"/>
          <w:lang w:val="es-ES"/>
        </w:rPr>
        <w:t>y </w:t>
      </w:r>
      <w:r w:rsidRPr="009B33B2">
        <w:rPr>
          <w:rFonts w:ascii="Times New Roman" w:hAnsi="Times New Roman" w:cs="Times New Roman"/>
          <w:b/>
          <w:bCs/>
          <w:color w:val="000000"/>
          <w:lang w:val="es-ES"/>
        </w:rPr>
        <w:t>José Luis Cadenas</w:t>
      </w:r>
      <w:r w:rsidRPr="009B33B2">
        <w:rPr>
          <w:rFonts w:ascii="Times New Roman" w:hAnsi="Times New Roman" w:cs="Times New Roman"/>
          <w:color w:val="000000"/>
          <w:lang w:val="es-ES"/>
        </w:rPr>
        <w:t xml:space="preserve">, de los cuales no comparecieron los ciudadanos </w:t>
      </w:r>
      <w:proofErr w:type="spellStart"/>
      <w:r w:rsidRPr="009B33B2">
        <w:rPr>
          <w:rFonts w:ascii="Times New Roman" w:hAnsi="Times New Roman" w:cs="Times New Roman"/>
          <w:color w:val="000000"/>
          <w:lang w:val="es-ES"/>
        </w:rPr>
        <w:t>Yreima</w:t>
      </w:r>
      <w:proofErr w:type="spellEnd"/>
      <w:r w:rsidRPr="009B33B2">
        <w:rPr>
          <w:rFonts w:ascii="Times New Roman" w:hAnsi="Times New Roman" w:cs="Times New Roman"/>
          <w:color w:val="000000"/>
          <w:lang w:val="es-ES"/>
        </w:rPr>
        <w:t xml:space="preserve"> Torrealba, Joel Cadenas y José Luis Cadenas, razón por la que esta Sala no tiene materia sobre la cual pronunciarse en cuanto a los referidos testigos.</w:t>
      </w:r>
    </w:p>
    <w:p w14:paraId="52CBED7A" w14:textId="77777777" w:rsidR="00A30C90" w:rsidRPr="009B33B2" w:rsidRDefault="00A30C90" w:rsidP="00A30C90">
      <w:pPr>
        <w:spacing w:line="360" w:lineRule="atLeast"/>
        <w:ind w:firstLine="567"/>
        <w:jc w:val="both"/>
        <w:rPr>
          <w:rFonts w:ascii="Times New Roman" w:hAnsi="Times New Roman" w:cs="Times New Roman"/>
          <w:color w:val="000000"/>
          <w:lang w:val="es-VE"/>
        </w:rPr>
      </w:pPr>
      <w:r w:rsidRPr="009B33B2">
        <w:rPr>
          <w:rFonts w:ascii="Times New Roman" w:hAnsi="Times New Roman" w:cs="Times New Roman"/>
          <w:color w:val="000000"/>
          <w:lang w:val="es-ES"/>
        </w:rPr>
        <w:t> </w:t>
      </w:r>
    </w:p>
    <w:p w14:paraId="74623503" w14:textId="77777777" w:rsidR="00A30C90" w:rsidRPr="009B33B2" w:rsidRDefault="00A30C90" w:rsidP="00A30C90">
      <w:pPr>
        <w:spacing w:line="360" w:lineRule="atLeast"/>
        <w:ind w:firstLine="567"/>
        <w:jc w:val="both"/>
        <w:rPr>
          <w:rFonts w:ascii="Times New Roman" w:hAnsi="Times New Roman" w:cs="Times New Roman"/>
          <w:color w:val="000000"/>
          <w:lang w:val="es-VE"/>
        </w:rPr>
      </w:pPr>
      <w:r w:rsidRPr="009B33B2">
        <w:rPr>
          <w:rFonts w:ascii="Times New Roman" w:hAnsi="Times New Roman" w:cs="Times New Roman"/>
          <w:color w:val="000000"/>
          <w:lang w:val="es-ES"/>
        </w:rPr>
        <w:t>En lo que respecta a los ciudadanos que comparecieron a la audiencia de juicio, esta Sala extrae de las declaraciones rendidas, lo siguiente:</w:t>
      </w:r>
    </w:p>
    <w:p w14:paraId="7698B02B" w14:textId="77777777" w:rsidR="00A30C90" w:rsidRPr="009B33B2" w:rsidRDefault="00A30C90" w:rsidP="00A30C90">
      <w:pPr>
        <w:spacing w:line="360" w:lineRule="atLeast"/>
        <w:ind w:firstLine="567"/>
        <w:jc w:val="both"/>
        <w:rPr>
          <w:rFonts w:ascii="Times New Roman" w:hAnsi="Times New Roman" w:cs="Times New Roman"/>
          <w:color w:val="000000"/>
          <w:lang w:val="es-VE"/>
        </w:rPr>
      </w:pPr>
      <w:r w:rsidRPr="009B33B2">
        <w:rPr>
          <w:rFonts w:ascii="Times New Roman" w:hAnsi="Times New Roman" w:cs="Times New Roman"/>
          <w:color w:val="000000"/>
          <w:lang w:val="es-VE"/>
        </w:rPr>
        <w:t>Ciudadano</w:t>
      </w:r>
      <w:r w:rsidRPr="009B33B2">
        <w:rPr>
          <w:rFonts w:ascii="Times New Roman" w:hAnsi="Times New Roman" w:cs="Times New Roman"/>
          <w:b/>
          <w:bCs/>
          <w:color w:val="000000"/>
          <w:lang w:val="es-VE"/>
        </w:rPr>
        <w:t> Alfredo Eulogio Ramos Gutiérrez</w:t>
      </w:r>
      <w:r w:rsidRPr="009B33B2">
        <w:rPr>
          <w:rFonts w:ascii="Times New Roman" w:hAnsi="Times New Roman" w:cs="Times New Roman"/>
          <w:color w:val="000000"/>
          <w:lang w:val="es-VE"/>
        </w:rPr>
        <w:t>, portador de la cédula de identidad N° V-2.095.882, adujo que conoce al ciudadano Wilfredo Antonio Rodríguez desde el año 1985, quien laboró en la línea Unión Barquisimeto como chofer y que jamás lo vio trabajando para una línea distinta de transporte. Especifica que no recuerda el momento en que dejo de prestar servicios en la buseta asignada y que dicha unidad pertenecía a la asociación civil demandada.</w:t>
      </w:r>
    </w:p>
    <w:p w14:paraId="5AAB5A08" w14:textId="77777777" w:rsidR="00A30C90" w:rsidRPr="009B33B2" w:rsidRDefault="00A30C90" w:rsidP="00A30C90">
      <w:pPr>
        <w:spacing w:line="360" w:lineRule="atLeast"/>
        <w:ind w:firstLine="567"/>
        <w:jc w:val="both"/>
        <w:rPr>
          <w:rFonts w:ascii="Times New Roman" w:hAnsi="Times New Roman" w:cs="Times New Roman"/>
          <w:color w:val="000000"/>
          <w:lang w:val="es-VE"/>
        </w:rPr>
      </w:pPr>
      <w:r w:rsidRPr="009B33B2">
        <w:rPr>
          <w:rFonts w:ascii="Times New Roman" w:hAnsi="Times New Roman" w:cs="Times New Roman"/>
          <w:color w:val="000000"/>
          <w:lang w:val="es-VE"/>
        </w:rPr>
        <w:t> </w:t>
      </w:r>
    </w:p>
    <w:p w14:paraId="7AA9BAD9" w14:textId="77777777" w:rsidR="00A30C90" w:rsidRPr="009B33B2" w:rsidRDefault="00A30C90" w:rsidP="00A30C90">
      <w:pPr>
        <w:spacing w:line="360" w:lineRule="atLeast"/>
        <w:ind w:firstLine="567"/>
        <w:jc w:val="both"/>
        <w:rPr>
          <w:rFonts w:ascii="Times New Roman" w:hAnsi="Times New Roman" w:cs="Times New Roman"/>
          <w:color w:val="000000"/>
          <w:lang w:val="es-VE"/>
        </w:rPr>
      </w:pPr>
      <w:r w:rsidRPr="009B33B2">
        <w:rPr>
          <w:rFonts w:ascii="Times New Roman" w:hAnsi="Times New Roman" w:cs="Times New Roman"/>
          <w:color w:val="000000"/>
          <w:lang w:val="es-VE"/>
        </w:rPr>
        <w:t>Afirmó que no tenía conocimiento de lo que pasaba cuando la buseta se dañaba, puesto que trabaja como oficial de policía en Acarigua; y veía al señor Wilfredo cuando estaba destacado en la ciudad de Guanare. Desconoce quién le cancelaba el salario al accionante, pues solo lo conoce de cuando trabajaba en la Unión Barquisimeto. Asimismo, indicó que constantemente veía al ciudadano Wilfredo Antonio Rodríguez trabajando en la misma unidad, y sostiene con él una simple amistad de saludo.</w:t>
      </w:r>
    </w:p>
    <w:p w14:paraId="5C71FDC8" w14:textId="77777777" w:rsidR="00A30C90" w:rsidRPr="009B33B2" w:rsidRDefault="00A30C90" w:rsidP="00A30C90">
      <w:pPr>
        <w:spacing w:line="360" w:lineRule="atLeast"/>
        <w:ind w:firstLine="567"/>
        <w:jc w:val="both"/>
        <w:rPr>
          <w:rFonts w:ascii="Times New Roman" w:hAnsi="Times New Roman" w:cs="Times New Roman"/>
          <w:color w:val="000000"/>
          <w:lang w:val="es-VE"/>
        </w:rPr>
      </w:pPr>
      <w:r w:rsidRPr="009B33B2">
        <w:rPr>
          <w:rFonts w:ascii="Times New Roman" w:hAnsi="Times New Roman" w:cs="Times New Roman"/>
          <w:color w:val="000000"/>
          <w:lang w:val="es-VE"/>
        </w:rPr>
        <w:t> </w:t>
      </w:r>
    </w:p>
    <w:p w14:paraId="1C21D1AD" w14:textId="77777777" w:rsidR="00A30C90" w:rsidRPr="009B33B2" w:rsidRDefault="00A30C90" w:rsidP="00A30C90">
      <w:pPr>
        <w:spacing w:line="360" w:lineRule="atLeast"/>
        <w:ind w:firstLine="567"/>
        <w:jc w:val="both"/>
        <w:rPr>
          <w:rFonts w:ascii="Times New Roman" w:hAnsi="Times New Roman" w:cs="Times New Roman"/>
          <w:color w:val="000000"/>
          <w:lang w:val="es-VE"/>
        </w:rPr>
      </w:pPr>
      <w:r w:rsidRPr="009B33B2">
        <w:rPr>
          <w:rFonts w:ascii="Times New Roman" w:hAnsi="Times New Roman" w:cs="Times New Roman"/>
          <w:color w:val="000000"/>
          <w:lang w:val="es-VE"/>
        </w:rPr>
        <w:t>Ciudadano </w:t>
      </w:r>
      <w:r w:rsidRPr="009B33B2">
        <w:rPr>
          <w:rFonts w:ascii="Times New Roman" w:hAnsi="Times New Roman" w:cs="Times New Roman"/>
          <w:b/>
          <w:bCs/>
          <w:color w:val="000000"/>
          <w:lang w:val="es-ES"/>
        </w:rPr>
        <w:t>Ramón Alberto Figuera Ramos</w:t>
      </w:r>
      <w:r w:rsidRPr="009B33B2">
        <w:rPr>
          <w:rFonts w:ascii="Times New Roman" w:hAnsi="Times New Roman" w:cs="Times New Roman"/>
          <w:color w:val="000000"/>
          <w:lang w:val="es-VE"/>
        </w:rPr>
        <w:t>, portador de la cédula de identidad N° V-5.573.747, expuso que conoció a la parte actora en el año 1985, porque trabajó como chofer de la Asociación Civil Unión Barquisimeto. Manifestó que conoció al ciudadano Wilfredo Antonio Rodríguez por el tipo de labor que efectuaba y que son conocidos e hicieron amistad desde que empezó a prestar servicios para la accionada.</w:t>
      </w:r>
    </w:p>
    <w:p w14:paraId="5875A287" w14:textId="77777777" w:rsidR="00A30C90" w:rsidRPr="009B33B2" w:rsidRDefault="00A30C90" w:rsidP="00A30C90">
      <w:pPr>
        <w:spacing w:line="360" w:lineRule="atLeast"/>
        <w:ind w:firstLine="567"/>
        <w:jc w:val="both"/>
        <w:rPr>
          <w:rFonts w:ascii="Times New Roman" w:hAnsi="Times New Roman" w:cs="Times New Roman"/>
          <w:color w:val="000000"/>
          <w:lang w:val="es-VE"/>
        </w:rPr>
      </w:pPr>
      <w:r w:rsidRPr="009B33B2">
        <w:rPr>
          <w:rFonts w:ascii="Times New Roman" w:hAnsi="Times New Roman" w:cs="Times New Roman"/>
          <w:color w:val="000000"/>
          <w:lang w:val="es-ES"/>
        </w:rPr>
        <w:t> </w:t>
      </w:r>
    </w:p>
    <w:p w14:paraId="33E8F63A" w14:textId="77777777" w:rsidR="00A30C90" w:rsidRPr="009B33B2" w:rsidRDefault="00A30C90" w:rsidP="00A30C90">
      <w:pPr>
        <w:spacing w:line="360" w:lineRule="atLeast"/>
        <w:ind w:firstLine="567"/>
        <w:jc w:val="both"/>
        <w:rPr>
          <w:rFonts w:ascii="Times New Roman" w:hAnsi="Times New Roman" w:cs="Times New Roman"/>
          <w:color w:val="000000"/>
          <w:lang w:val="es-VE"/>
        </w:rPr>
      </w:pPr>
      <w:r w:rsidRPr="009B33B2">
        <w:rPr>
          <w:rFonts w:ascii="Times New Roman" w:hAnsi="Times New Roman" w:cs="Times New Roman"/>
          <w:color w:val="000000"/>
          <w:lang w:val="es-ES"/>
        </w:rPr>
        <w:t>Con respecto, a los testimonios expuestos, esta Sala observa que ambos no sólo aseveraron tener un vínculo de amistad con el demandante, sino que de sus dichos no se desprenden elementos de convicción que permitan dilucidar la existencia o no de una relación de carácter laboral, en consecuencia, </w:t>
      </w:r>
      <w:r w:rsidRPr="009B33B2">
        <w:rPr>
          <w:rFonts w:ascii="Times New Roman" w:hAnsi="Times New Roman" w:cs="Times New Roman"/>
          <w:b/>
          <w:bCs/>
          <w:color w:val="000000"/>
          <w:lang w:val="es-ES"/>
        </w:rPr>
        <w:t>se desechan del material probatorio</w:t>
      </w:r>
      <w:r w:rsidRPr="009B33B2">
        <w:rPr>
          <w:rFonts w:ascii="Times New Roman" w:hAnsi="Times New Roman" w:cs="Times New Roman"/>
          <w:color w:val="000000"/>
          <w:lang w:val="es-VE"/>
        </w:rPr>
        <w:t>. Así se establece.</w:t>
      </w:r>
    </w:p>
    <w:p w14:paraId="0B3AD91A" w14:textId="77777777" w:rsidR="00A30C90" w:rsidRPr="009B33B2" w:rsidRDefault="00A30C90" w:rsidP="00A30C90">
      <w:pPr>
        <w:spacing w:line="276" w:lineRule="atLeast"/>
        <w:ind w:firstLine="567"/>
        <w:jc w:val="both"/>
        <w:rPr>
          <w:rFonts w:ascii="Times New Roman" w:hAnsi="Times New Roman" w:cs="Times New Roman"/>
          <w:color w:val="000000"/>
          <w:lang w:val="es-VE"/>
        </w:rPr>
      </w:pPr>
      <w:r w:rsidRPr="009B33B2">
        <w:rPr>
          <w:rFonts w:ascii="Times New Roman" w:hAnsi="Times New Roman" w:cs="Times New Roman"/>
          <w:b/>
          <w:bCs/>
          <w:color w:val="000000"/>
          <w:lang w:val="es-VE"/>
        </w:rPr>
        <w:t> </w:t>
      </w:r>
    </w:p>
    <w:p w14:paraId="6BA77F9A" w14:textId="77777777" w:rsidR="00A30C90" w:rsidRPr="009B33B2" w:rsidRDefault="00A30C90" w:rsidP="00A30C90">
      <w:pPr>
        <w:spacing w:line="360" w:lineRule="atLeast"/>
        <w:ind w:firstLine="567"/>
        <w:jc w:val="both"/>
        <w:rPr>
          <w:rFonts w:ascii="Times New Roman" w:hAnsi="Times New Roman" w:cs="Times New Roman"/>
          <w:color w:val="000000"/>
          <w:lang w:val="es-VE"/>
        </w:rPr>
      </w:pPr>
      <w:r w:rsidRPr="009B33B2">
        <w:rPr>
          <w:rFonts w:ascii="Times New Roman" w:hAnsi="Times New Roman" w:cs="Times New Roman"/>
          <w:b/>
          <w:bCs/>
          <w:color w:val="000000"/>
          <w:lang w:val="es-ES"/>
        </w:rPr>
        <w:t>De la Prueba de Informes.</w:t>
      </w:r>
    </w:p>
    <w:p w14:paraId="13D729E3" w14:textId="77777777" w:rsidR="00A30C90" w:rsidRPr="009B33B2" w:rsidRDefault="00A30C90" w:rsidP="00A30C90">
      <w:pPr>
        <w:spacing w:line="360" w:lineRule="atLeast"/>
        <w:ind w:firstLine="567"/>
        <w:jc w:val="both"/>
        <w:rPr>
          <w:rFonts w:ascii="Times New Roman" w:hAnsi="Times New Roman" w:cs="Times New Roman"/>
          <w:color w:val="000000"/>
          <w:lang w:val="es-VE"/>
        </w:rPr>
      </w:pPr>
      <w:r w:rsidRPr="009B33B2">
        <w:rPr>
          <w:rFonts w:ascii="Times New Roman" w:hAnsi="Times New Roman" w:cs="Times New Roman"/>
          <w:color w:val="000000"/>
          <w:lang w:val="es-VE"/>
        </w:rPr>
        <w:t> </w:t>
      </w:r>
    </w:p>
    <w:p w14:paraId="406EB584" w14:textId="77777777" w:rsidR="00A30C90" w:rsidRPr="009B33B2" w:rsidRDefault="00A30C90" w:rsidP="00A30C90">
      <w:pPr>
        <w:spacing w:line="360" w:lineRule="atLeast"/>
        <w:ind w:firstLine="567"/>
        <w:jc w:val="both"/>
        <w:rPr>
          <w:rFonts w:ascii="Times New Roman" w:hAnsi="Times New Roman" w:cs="Times New Roman"/>
          <w:color w:val="000000"/>
          <w:lang w:val="es-VE"/>
        </w:rPr>
      </w:pPr>
      <w:r w:rsidRPr="009B33B2">
        <w:rPr>
          <w:rFonts w:ascii="Times New Roman" w:hAnsi="Times New Roman" w:cs="Times New Roman"/>
          <w:b/>
          <w:bCs/>
          <w:color w:val="000000"/>
          <w:lang w:val="es-ES"/>
        </w:rPr>
        <w:t>1.-</w:t>
      </w:r>
      <w:r w:rsidRPr="009B33B2">
        <w:rPr>
          <w:rFonts w:ascii="Times New Roman" w:hAnsi="Times New Roman" w:cs="Times New Roman"/>
          <w:color w:val="000000"/>
          <w:lang w:val="es-ES"/>
        </w:rPr>
        <w:t> Promovió </w:t>
      </w:r>
      <w:r w:rsidRPr="009B33B2">
        <w:rPr>
          <w:rFonts w:ascii="Times New Roman" w:hAnsi="Times New Roman" w:cs="Times New Roman"/>
          <w:b/>
          <w:bCs/>
          <w:color w:val="000000"/>
          <w:lang w:val="es-ES"/>
        </w:rPr>
        <w:t>prueba de informes</w:t>
      </w:r>
      <w:r w:rsidRPr="009B33B2">
        <w:rPr>
          <w:rFonts w:ascii="Times New Roman" w:hAnsi="Times New Roman" w:cs="Times New Roman"/>
          <w:color w:val="000000"/>
          <w:lang w:val="es-ES"/>
        </w:rPr>
        <w:t> dirigida al</w:t>
      </w:r>
      <w:r w:rsidRPr="009B33B2">
        <w:rPr>
          <w:rFonts w:ascii="Times New Roman" w:hAnsi="Times New Roman" w:cs="Times New Roman"/>
          <w:b/>
          <w:bCs/>
          <w:color w:val="000000"/>
          <w:lang w:val="es-ES"/>
        </w:rPr>
        <w:t> Instituto Venezolano de los Seguros Sociales (IVSS)</w:t>
      </w:r>
      <w:r w:rsidRPr="009B33B2">
        <w:rPr>
          <w:rFonts w:ascii="Times New Roman" w:hAnsi="Times New Roman" w:cs="Times New Roman"/>
          <w:color w:val="000000"/>
          <w:lang w:val="es-ES"/>
        </w:rPr>
        <w:t>, con el fin de constatar: </w:t>
      </w:r>
      <w:r w:rsidRPr="009B33B2">
        <w:rPr>
          <w:rFonts w:ascii="Times New Roman" w:hAnsi="Times New Roman" w:cs="Times New Roman"/>
          <w:i/>
          <w:iCs/>
          <w:color w:val="000000"/>
          <w:lang w:val="es-ES"/>
        </w:rPr>
        <w:t>i) </w:t>
      </w:r>
      <w:r w:rsidRPr="009B33B2">
        <w:rPr>
          <w:rFonts w:ascii="Times New Roman" w:hAnsi="Times New Roman" w:cs="Times New Roman"/>
          <w:color w:val="000000"/>
          <w:lang w:val="es-ES"/>
        </w:rPr>
        <w:t>la f</w:t>
      </w:r>
      <w:r w:rsidRPr="009B33B2">
        <w:rPr>
          <w:rFonts w:ascii="Times New Roman" w:hAnsi="Times New Roman" w:cs="Times New Roman"/>
          <w:color w:val="000000"/>
          <w:lang w:val="es-VE"/>
        </w:rPr>
        <w:t>echa de la primera afiliación del trabajador Wilfredo Antonio Rodríguez con la empresa Asociación Civil Unión Barquisimeto, y si en su defecto fue registrado por dicha “</w:t>
      </w:r>
      <w:r w:rsidRPr="009B33B2">
        <w:rPr>
          <w:rFonts w:ascii="Times New Roman" w:hAnsi="Times New Roman" w:cs="Times New Roman"/>
          <w:i/>
          <w:iCs/>
          <w:color w:val="000000"/>
          <w:lang w:val="es-VE"/>
        </w:rPr>
        <w:t>Circunscripción</w:t>
      </w:r>
      <w:r w:rsidRPr="009B33B2">
        <w:rPr>
          <w:rFonts w:ascii="Times New Roman" w:hAnsi="Times New Roman" w:cs="Times New Roman"/>
          <w:color w:val="000000"/>
          <w:lang w:val="es-VE"/>
        </w:rPr>
        <w:t>” o si aparece inscrito en la ciudad de Acarigua estado Portuguesa, sede principal de la empresa demandada, </w:t>
      </w:r>
      <w:r w:rsidRPr="009B33B2">
        <w:rPr>
          <w:rFonts w:ascii="Times New Roman" w:hAnsi="Times New Roman" w:cs="Times New Roman"/>
          <w:i/>
          <w:iCs/>
          <w:color w:val="000000"/>
          <w:lang w:val="es-VE"/>
        </w:rPr>
        <w:t>ii) </w:t>
      </w:r>
      <w:r w:rsidRPr="009B33B2">
        <w:rPr>
          <w:rFonts w:ascii="Times New Roman" w:hAnsi="Times New Roman" w:cs="Times New Roman"/>
          <w:color w:val="000000"/>
          <w:lang w:val="es-VE"/>
        </w:rPr>
        <w:t>la fecha de egreso del demandante, </w:t>
      </w:r>
      <w:r w:rsidRPr="009B33B2">
        <w:rPr>
          <w:rFonts w:ascii="Times New Roman" w:hAnsi="Times New Roman" w:cs="Times New Roman"/>
          <w:i/>
          <w:iCs/>
          <w:color w:val="000000"/>
          <w:lang w:val="es-VE"/>
        </w:rPr>
        <w:t>iii) </w:t>
      </w:r>
      <w:r w:rsidRPr="009B33B2">
        <w:rPr>
          <w:rFonts w:ascii="Times New Roman" w:hAnsi="Times New Roman" w:cs="Times New Roman"/>
          <w:color w:val="000000"/>
          <w:lang w:val="es-VE"/>
        </w:rPr>
        <w:t xml:space="preserve">el estatus </w:t>
      </w:r>
      <w:r w:rsidRPr="009B33B2">
        <w:rPr>
          <w:rFonts w:ascii="Times New Roman" w:hAnsi="Times New Roman" w:cs="Times New Roman"/>
          <w:color w:val="000000"/>
          <w:lang w:val="es-VE"/>
        </w:rPr>
        <w:lastRenderedPageBreak/>
        <w:t>actual del prenombrado ciudadano, y; </w:t>
      </w:r>
      <w:r w:rsidRPr="009B33B2">
        <w:rPr>
          <w:rFonts w:ascii="Times New Roman" w:hAnsi="Times New Roman" w:cs="Times New Roman"/>
          <w:i/>
          <w:iCs/>
          <w:color w:val="000000"/>
          <w:lang w:val="es-VE"/>
        </w:rPr>
        <w:t>iv)</w:t>
      </w:r>
      <w:r w:rsidRPr="009B33B2">
        <w:rPr>
          <w:rFonts w:ascii="Times New Roman" w:hAnsi="Times New Roman" w:cs="Times New Roman"/>
          <w:color w:val="000000"/>
          <w:lang w:val="es-VE"/>
        </w:rPr>
        <w:t> el número patronal que tiene asignado la empresa accionada, por el Instituto Venezolano de los Seguros Sociales (IVSS). </w:t>
      </w:r>
      <w:r w:rsidRPr="009B33B2">
        <w:rPr>
          <w:rFonts w:ascii="Times New Roman" w:hAnsi="Times New Roman" w:cs="Times New Roman"/>
          <w:color w:val="000000"/>
          <w:lang w:val="es-ES"/>
        </w:rPr>
        <w:t>La resulta consta inserta a los autos (f. 97 de la pieza N° 1 del expediente), de la cual se desprende que el ciudadano </w:t>
      </w:r>
      <w:r w:rsidRPr="009B33B2">
        <w:rPr>
          <w:rFonts w:ascii="Times New Roman" w:hAnsi="Times New Roman" w:cs="Times New Roman"/>
          <w:color w:val="000000"/>
          <w:lang w:val="es-VE"/>
        </w:rPr>
        <w:t>Wilfredo Antonio Rodríguez, titular de la cédula de identidad N° V-4.609.369, no ha sido afiliado por la empresa demandada, por lo tanto, </w:t>
      </w:r>
      <w:r w:rsidRPr="009B33B2">
        <w:rPr>
          <w:rFonts w:ascii="Times New Roman" w:hAnsi="Times New Roman" w:cs="Times New Roman"/>
          <w:b/>
          <w:bCs/>
          <w:color w:val="000000"/>
          <w:lang w:val="es-ES"/>
        </w:rPr>
        <w:t>se le otorga valor probatorio </w:t>
      </w:r>
      <w:r w:rsidRPr="009B33B2">
        <w:rPr>
          <w:rFonts w:ascii="Times New Roman" w:hAnsi="Times New Roman" w:cs="Times New Roman"/>
          <w:color w:val="000000"/>
          <w:lang w:val="es-ES"/>
        </w:rPr>
        <w:t>de conformidad con el artículo 10 de la Ley Orgánica Procesal del Trabajo. Así se establece.</w:t>
      </w:r>
    </w:p>
    <w:p w14:paraId="723670CD" w14:textId="77777777" w:rsidR="00A30C90" w:rsidRPr="009B33B2" w:rsidRDefault="00A30C90" w:rsidP="00A30C90">
      <w:pPr>
        <w:spacing w:line="276" w:lineRule="atLeast"/>
        <w:ind w:firstLine="567"/>
        <w:jc w:val="both"/>
        <w:rPr>
          <w:rFonts w:ascii="Times New Roman" w:hAnsi="Times New Roman" w:cs="Times New Roman"/>
          <w:color w:val="000000"/>
          <w:lang w:val="es-VE"/>
        </w:rPr>
      </w:pPr>
      <w:r w:rsidRPr="009B33B2">
        <w:rPr>
          <w:rFonts w:ascii="Times New Roman" w:hAnsi="Times New Roman" w:cs="Times New Roman"/>
          <w:color w:val="000000"/>
          <w:lang w:val="es-VE"/>
        </w:rPr>
        <w:t> </w:t>
      </w:r>
    </w:p>
    <w:p w14:paraId="2D925F3C" w14:textId="77777777" w:rsidR="00A30C90" w:rsidRPr="009B33B2" w:rsidRDefault="00A30C90" w:rsidP="00A30C90">
      <w:pPr>
        <w:spacing w:line="360" w:lineRule="atLeast"/>
        <w:ind w:firstLine="567"/>
        <w:jc w:val="both"/>
        <w:rPr>
          <w:rFonts w:ascii="Times New Roman" w:hAnsi="Times New Roman" w:cs="Times New Roman"/>
          <w:color w:val="000000"/>
          <w:lang w:val="es-VE"/>
        </w:rPr>
      </w:pPr>
      <w:r w:rsidRPr="009B33B2">
        <w:rPr>
          <w:rFonts w:ascii="Times New Roman" w:hAnsi="Times New Roman" w:cs="Times New Roman"/>
          <w:b/>
          <w:bCs/>
          <w:color w:val="000000"/>
          <w:lang w:val="es-VE"/>
        </w:rPr>
        <w:t>2.-</w:t>
      </w:r>
      <w:r w:rsidRPr="009B33B2">
        <w:rPr>
          <w:rFonts w:ascii="Times New Roman" w:hAnsi="Times New Roman" w:cs="Times New Roman"/>
          <w:color w:val="000000"/>
          <w:lang w:val="es-VE"/>
        </w:rPr>
        <w:t> Solicitó </w:t>
      </w:r>
      <w:r w:rsidRPr="009B33B2">
        <w:rPr>
          <w:rFonts w:ascii="Times New Roman" w:hAnsi="Times New Roman" w:cs="Times New Roman"/>
          <w:b/>
          <w:bCs/>
          <w:color w:val="000000"/>
          <w:lang w:val="es-ES"/>
        </w:rPr>
        <w:t>prueba de informe </w:t>
      </w:r>
      <w:r w:rsidRPr="009B33B2">
        <w:rPr>
          <w:rFonts w:ascii="Times New Roman" w:hAnsi="Times New Roman" w:cs="Times New Roman"/>
          <w:color w:val="000000"/>
          <w:lang w:val="es-ES"/>
        </w:rPr>
        <w:t>dirigida a la </w:t>
      </w:r>
      <w:r w:rsidRPr="009B33B2">
        <w:rPr>
          <w:rFonts w:ascii="Times New Roman" w:hAnsi="Times New Roman" w:cs="Times New Roman"/>
          <w:color w:val="000000"/>
          <w:lang w:val="es-VE"/>
        </w:rPr>
        <w:t>Alcaldía del Municipio Páez, Acarigua, Estado Portuguesa, </w:t>
      </w:r>
      <w:r w:rsidRPr="009B33B2">
        <w:rPr>
          <w:rFonts w:ascii="Times New Roman" w:hAnsi="Times New Roman" w:cs="Times New Roman"/>
          <w:color w:val="000000"/>
          <w:lang w:val="es-ES"/>
        </w:rPr>
        <w:t>con el fin que identificara: </w:t>
      </w:r>
      <w:r w:rsidRPr="009B33B2">
        <w:rPr>
          <w:rFonts w:ascii="Times New Roman" w:hAnsi="Times New Roman" w:cs="Times New Roman"/>
          <w:i/>
          <w:iCs/>
          <w:color w:val="000000"/>
          <w:lang w:val="es-ES"/>
        </w:rPr>
        <w:t>i) s</w:t>
      </w:r>
      <w:r w:rsidRPr="009B33B2">
        <w:rPr>
          <w:rFonts w:ascii="Times New Roman" w:hAnsi="Times New Roman" w:cs="Times New Roman"/>
          <w:color w:val="000000"/>
          <w:lang w:val="es-VE"/>
        </w:rPr>
        <w:t>i en esa municipalidad se encuentra creada la agencia Municipal de atención Integral a las personas en situación de desempleo, órgano adscrito al Instituto Nacional de Empleo, y; </w:t>
      </w:r>
      <w:r w:rsidRPr="009B33B2">
        <w:rPr>
          <w:rFonts w:ascii="Times New Roman" w:hAnsi="Times New Roman" w:cs="Times New Roman"/>
          <w:i/>
          <w:iCs/>
          <w:color w:val="000000"/>
          <w:lang w:val="es-VE"/>
        </w:rPr>
        <w:t>ii) </w:t>
      </w:r>
      <w:r w:rsidRPr="009B33B2">
        <w:rPr>
          <w:rFonts w:ascii="Times New Roman" w:hAnsi="Times New Roman" w:cs="Times New Roman"/>
          <w:color w:val="000000"/>
          <w:lang w:val="es-VE"/>
        </w:rPr>
        <w:t>que de existir esa dependencia, comunicara si la empresa Asociación Civil Unión Barquisimeto, afilió al ciudadano Wilfredo Antonio Rodríguez, según dispone el artículo 29 de la Ley del Régimen Prestacional de Empleo. </w:t>
      </w:r>
      <w:r w:rsidRPr="009B33B2">
        <w:rPr>
          <w:rFonts w:ascii="Times New Roman" w:hAnsi="Times New Roman" w:cs="Times New Roman"/>
          <w:color w:val="000000"/>
          <w:lang w:val="es-ES"/>
        </w:rPr>
        <w:t>La resulta de esta solicitud corre inserta en el expediente (f. 107 de la pieza N° 1), evidenciándose de la misma que </w:t>
      </w:r>
      <w:r w:rsidRPr="009B33B2">
        <w:rPr>
          <w:rFonts w:ascii="Times New Roman" w:hAnsi="Times New Roman" w:cs="Times New Roman"/>
          <w:color w:val="000000"/>
          <w:lang w:val="es-VE"/>
        </w:rPr>
        <w:t>en esa entidad municipal no existe Agencia Municipal de Atención Integral a las personas en situación de desempleo; y no se tiene conocimiento si la Asociación Civil Unión Barquisimeto, afilió al ciudadano Wilfredo Antonio Rodríguez, titular de la cédula de identidad           Nº 4.609.369; por ende, esta Sala </w:t>
      </w:r>
      <w:r w:rsidRPr="009B33B2">
        <w:rPr>
          <w:rFonts w:ascii="Times New Roman" w:hAnsi="Times New Roman" w:cs="Times New Roman"/>
          <w:b/>
          <w:bCs/>
          <w:color w:val="000000"/>
          <w:lang w:val="es-VE"/>
        </w:rPr>
        <w:t>no le concede valor probatorio</w:t>
      </w:r>
      <w:r w:rsidRPr="009B33B2">
        <w:rPr>
          <w:rFonts w:ascii="Times New Roman" w:hAnsi="Times New Roman" w:cs="Times New Roman"/>
          <w:color w:val="000000"/>
          <w:lang w:val="es-VE"/>
        </w:rPr>
        <w:t> por cuanto nada aporta a la resolución del controvertido. Así se determina.</w:t>
      </w:r>
    </w:p>
    <w:p w14:paraId="635C56E3" w14:textId="77777777" w:rsidR="00A30C90" w:rsidRPr="009B33B2" w:rsidRDefault="00A30C90" w:rsidP="00A30C90">
      <w:pPr>
        <w:spacing w:line="276" w:lineRule="atLeast"/>
        <w:ind w:firstLine="567"/>
        <w:jc w:val="both"/>
        <w:rPr>
          <w:rFonts w:ascii="Times New Roman" w:hAnsi="Times New Roman" w:cs="Times New Roman"/>
          <w:color w:val="000000"/>
          <w:lang w:val="es-VE"/>
        </w:rPr>
      </w:pPr>
      <w:r w:rsidRPr="009B33B2">
        <w:rPr>
          <w:rFonts w:ascii="Times New Roman" w:hAnsi="Times New Roman" w:cs="Times New Roman"/>
          <w:color w:val="000000"/>
          <w:lang w:val="es-ES"/>
        </w:rPr>
        <w:t> </w:t>
      </w:r>
    </w:p>
    <w:p w14:paraId="687E375A" w14:textId="77777777" w:rsidR="00A30C90" w:rsidRPr="009B33B2" w:rsidRDefault="00A30C90" w:rsidP="00A30C90">
      <w:pPr>
        <w:spacing w:line="360" w:lineRule="atLeast"/>
        <w:ind w:firstLine="567"/>
        <w:jc w:val="both"/>
        <w:rPr>
          <w:rFonts w:ascii="Times New Roman" w:hAnsi="Times New Roman" w:cs="Times New Roman"/>
          <w:color w:val="000000"/>
          <w:lang w:val="es-VE"/>
        </w:rPr>
      </w:pPr>
      <w:r w:rsidRPr="009B33B2">
        <w:rPr>
          <w:rFonts w:ascii="Times New Roman" w:hAnsi="Times New Roman" w:cs="Times New Roman"/>
          <w:b/>
          <w:bCs/>
          <w:color w:val="000000"/>
          <w:lang w:val="es-VE"/>
        </w:rPr>
        <w:t>De la Prueba de Exhibición.</w:t>
      </w:r>
    </w:p>
    <w:p w14:paraId="4D1E5F52" w14:textId="77777777" w:rsidR="00A30C90" w:rsidRPr="009B33B2" w:rsidRDefault="00A30C90" w:rsidP="00A30C90">
      <w:pPr>
        <w:spacing w:line="276" w:lineRule="atLeast"/>
        <w:ind w:firstLine="567"/>
        <w:jc w:val="both"/>
        <w:rPr>
          <w:rFonts w:ascii="Times New Roman" w:hAnsi="Times New Roman" w:cs="Times New Roman"/>
          <w:color w:val="000000"/>
          <w:lang w:val="es-VE"/>
        </w:rPr>
      </w:pPr>
      <w:r w:rsidRPr="009B33B2">
        <w:rPr>
          <w:rFonts w:ascii="Times New Roman" w:hAnsi="Times New Roman" w:cs="Times New Roman"/>
          <w:color w:val="000000"/>
          <w:lang w:val="es-VE"/>
        </w:rPr>
        <w:t> </w:t>
      </w:r>
    </w:p>
    <w:p w14:paraId="213BAEA6" w14:textId="77777777" w:rsidR="00A30C90" w:rsidRPr="009B33B2" w:rsidRDefault="00A30C90" w:rsidP="00A30C90">
      <w:pPr>
        <w:spacing w:line="360" w:lineRule="atLeast"/>
        <w:ind w:firstLine="567"/>
        <w:jc w:val="both"/>
        <w:rPr>
          <w:rFonts w:ascii="Times New Roman" w:hAnsi="Times New Roman" w:cs="Times New Roman"/>
          <w:color w:val="000000"/>
          <w:lang w:val="es-VE"/>
        </w:rPr>
      </w:pPr>
      <w:r w:rsidRPr="009B33B2">
        <w:rPr>
          <w:rFonts w:ascii="Times New Roman" w:hAnsi="Times New Roman" w:cs="Times New Roman"/>
          <w:color w:val="000000"/>
          <w:lang w:val="es-VE"/>
        </w:rPr>
        <w:t>Promovió la parte actora, la exhibición de las documentales referidas al libro de registro de vacaciones y el libro de horas extraordinarias. Al respecto, esta Sala de Casación reproduce lo indicado por el juez </w:t>
      </w:r>
      <w:r w:rsidRPr="009B33B2">
        <w:rPr>
          <w:rFonts w:ascii="Times New Roman" w:hAnsi="Times New Roman" w:cs="Times New Roman"/>
          <w:i/>
          <w:iCs/>
          <w:color w:val="000000"/>
          <w:lang w:val="es-VE"/>
        </w:rPr>
        <w:t>a quo</w:t>
      </w:r>
      <w:r w:rsidRPr="009B33B2">
        <w:rPr>
          <w:rFonts w:ascii="Times New Roman" w:hAnsi="Times New Roman" w:cs="Times New Roman"/>
          <w:color w:val="000000"/>
          <w:lang w:val="es-VE"/>
        </w:rPr>
        <w:t>, el cual sostuvo:</w:t>
      </w:r>
    </w:p>
    <w:p w14:paraId="09A7D253" w14:textId="77777777" w:rsidR="00A30C90" w:rsidRPr="009B33B2" w:rsidRDefault="00A30C90" w:rsidP="00A30C90">
      <w:pPr>
        <w:spacing w:line="360" w:lineRule="atLeast"/>
        <w:ind w:left="1134"/>
        <w:jc w:val="both"/>
        <w:rPr>
          <w:rFonts w:ascii="Times New Roman" w:hAnsi="Times New Roman" w:cs="Times New Roman"/>
          <w:color w:val="000000"/>
          <w:lang w:val="es-VE"/>
        </w:rPr>
      </w:pPr>
      <w:r w:rsidRPr="009B33B2">
        <w:rPr>
          <w:rFonts w:ascii="Times New Roman" w:hAnsi="Times New Roman" w:cs="Times New Roman"/>
          <w:color w:val="000000"/>
          <w:lang w:val="es-VE"/>
        </w:rPr>
        <w:t> </w:t>
      </w:r>
    </w:p>
    <w:p w14:paraId="063C8097" w14:textId="77777777" w:rsidR="00A30C90" w:rsidRPr="009B33B2" w:rsidRDefault="00A30C90" w:rsidP="00A30C90">
      <w:pPr>
        <w:ind w:left="1134"/>
        <w:jc w:val="both"/>
        <w:rPr>
          <w:rFonts w:ascii="Times New Roman" w:hAnsi="Times New Roman" w:cs="Times New Roman"/>
          <w:color w:val="000000"/>
          <w:lang w:val="es-VE"/>
        </w:rPr>
      </w:pPr>
      <w:r w:rsidRPr="009B33B2">
        <w:rPr>
          <w:rFonts w:ascii="Times New Roman" w:hAnsi="Times New Roman" w:cs="Times New Roman"/>
          <w:color w:val="000000"/>
          <w:lang w:val="es-VE"/>
        </w:rPr>
        <w:t>Conforme con el análisis jurisprudencial y al aplicarlo en el caso de sud examine, estableció con respecto a la exhibición, este Tribunal observa que en la audiencia oral y pública de juicio que </w:t>
      </w:r>
      <w:r w:rsidRPr="009B33B2">
        <w:rPr>
          <w:rFonts w:ascii="Times New Roman" w:hAnsi="Times New Roman" w:cs="Times New Roman"/>
          <w:b/>
          <w:bCs/>
          <w:color w:val="000000"/>
          <w:lang w:val="es-VE"/>
        </w:rPr>
        <w:t>la parte accionada manifestó que los documentos que se le piden en exhibición no son presentados</w:t>
      </w:r>
      <w:r w:rsidRPr="009B33B2">
        <w:rPr>
          <w:rFonts w:ascii="Times New Roman" w:hAnsi="Times New Roman" w:cs="Times New Roman"/>
          <w:color w:val="000000"/>
          <w:lang w:val="es-VE"/>
        </w:rPr>
        <w:t>; </w:t>
      </w:r>
      <w:r w:rsidRPr="009B33B2">
        <w:rPr>
          <w:rFonts w:ascii="Times New Roman" w:hAnsi="Times New Roman" w:cs="Times New Roman"/>
          <w:b/>
          <w:bCs/>
          <w:color w:val="000000"/>
          <w:lang w:val="es-VE"/>
        </w:rPr>
        <w:t>ante tal circunstancia no se pudo evacuar esta probanza, mas aun cuando el accionante no aporto copias o datos que afirmen de manera concreta los datos que presuntamente contenga</w:t>
      </w:r>
      <w:r w:rsidRPr="009B33B2">
        <w:rPr>
          <w:rFonts w:ascii="Times New Roman" w:hAnsi="Times New Roman" w:cs="Times New Roman"/>
          <w:color w:val="000000"/>
          <w:lang w:val="es-VE"/>
        </w:rPr>
        <w:t>; así las cosas </w:t>
      </w:r>
      <w:r w:rsidRPr="009B33B2">
        <w:rPr>
          <w:rFonts w:ascii="Times New Roman" w:hAnsi="Times New Roman" w:cs="Times New Roman"/>
          <w:b/>
          <w:bCs/>
          <w:color w:val="000000"/>
          <w:lang w:val="es-VE"/>
        </w:rPr>
        <w:t>no se aplica la consecuencia prevista en el artículo 82 de la Ley Adjetiva Laboral</w:t>
      </w:r>
      <w:r w:rsidRPr="009B33B2">
        <w:rPr>
          <w:rFonts w:ascii="Times New Roman" w:hAnsi="Times New Roman" w:cs="Times New Roman"/>
          <w:color w:val="000000"/>
          <w:lang w:val="es-VE"/>
        </w:rPr>
        <w:t>. Así se establece. (Sic). (Destacado de la Sala).</w:t>
      </w:r>
    </w:p>
    <w:p w14:paraId="5A1DCA70" w14:textId="77777777" w:rsidR="00A30C90" w:rsidRPr="009B33B2" w:rsidRDefault="00A30C90" w:rsidP="00A30C90">
      <w:pPr>
        <w:spacing w:line="360" w:lineRule="atLeast"/>
        <w:jc w:val="both"/>
        <w:rPr>
          <w:rFonts w:ascii="Times New Roman" w:hAnsi="Times New Roman" w:cs="Times New Roman"/>
          <w:color w:val="000000"/>
          <w:lang w:val="es-VE"/>
        </w:rPr>
      </w:pPr>
      <w:r w:rsidRPr="009B33B2">
        <w:rPr>
          <w:rFonts w:ascii="Times New Roman" w:hAnsi="Times New Roman" w:cs="Times New Roman"/>
          <w:color w:val="000000"/>
          <w:lang w:val="es-VE"/>
        </w:rPr>
        <w:t> </w:t>
      </w:r>
    </w:p>
    <w:p w14:paraId="43EC239F" w14:textId="77777777" w:rsidR="00A30C90" w:rsidRPr="009B33B2" w:rsidRDefault="00A30C90" w:rsidP="00A30C90">
      <w:pPr>
        <w:spacing w:line="360" w:lineRule="atLeast"/>
        <w:ind w:firstLine="567"/>
        <w:jc w:val="both"/>
        <w:rPr>
          <w:rFonts w:ascii="Times New Roman" w:hAnsi="Times New Roman" w:cs="Times New Roman"/>
          <w:color w:val="000000"/>
          <w:lang w:val="es-VE"/>
        </w:rPr>
      </w:pPr>
      <w:r w:rsidRPr="009B33B2">
        <w:rPr>
          <w:rFonts w:ascii="Times New Roman" w:hAnsi="Times New Roman" w:cs="Times New Roman"/>
          <w:b/>
          <w:bCs/>
          <w:color w:val="000000"/>
          <w:lang w:val="es-VE"/>
        </w:rPr>
        <w:t>De la Inspección Judicial.</w:t>
      </w:r>
    </w:p>
    <w:p w14:paraId="551F6B0B" w14:textId="77777777" w:rsidR="00A30C90" w:rsidRPr="009B33B2" w:rsidRDefault="00A30C90" w:rsidP="00A30C90">
      <w:pPr>
        <w:spacing w:line="253" w:lineRule="atLeast"/>
        <w:ind w:firstLine="567"/>
        <w:rPr>
          <w:rFonts w:ascii="Calibri" w:hAnsi="Calibri" w:cs="Times New Roman"/>
          <w:color w:val="000000"/>
          <w:lang w:val="es-VE"/>
        </w:rPr>
      </w:pPr>
      <w:r w:rsidRPr="009B33B2">
        <w:rPr>
          <w:rFonts w:ascii="Times New Roman" w:hAnsi="Times New Roman" w:cs="Times New Roman"/>
          <w:color w:val="000000"/>
          <w:lang w:val="es-VE"/>
        </w:rPr>
        <w:t> </w:t>
      </w:r>
    </w:p>
    <w:p w14:paraId="315A6E7F"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Promovió dicha prueba en las instalaciones de la </w:t>
      </w:r>
      <w:r w:rsidRPr="009B33B2">
        <w:rPr>
          <w:rFonts w:ascii="Times New Roman" w:hAnsi="Times New Roman" w:cs="Times New Roman"/>
          <w:b/>
          <w:bCs/>
          <w:color w:val="000000"/>
          <w:lang w:val="es-VE"/>
        </w:rPr>
        <w:t>sede de la parte demandada Asociación Civil Unión Barquisimeto, ubicada en la ciudad de Acarigua</w:t>
      </w:r>
      <w:r w:rsidRPr="009B33B2">
        <w:rPr>
          <w:rFonts w:ascii="Times New Roman" w:hAnsi="Times New Roman" w:cs="Times New Roman"/>
          <w:color w:val="000000"/>
          <w:lang w:val="es-VE"/>
        </w:rPr>
        <w:t>,</w:t>
      </w:r>
      <w:r w:rsidRPr="009B33B2">
        <w:rPr>
          <w:rFonts w:ascii="Times New Roman" w:hAnsi="Times New Roman" w:cs="Times New Roman"/>
          <w:b/>
          <w:bCs/>
          <w:color w:val="000000"/>
          <w:lang w:val="es-VE"/>
        </w:rPr>
        <w:t> Estado Portuguesa</w:t>
      </w:r>
      <w:r w:rsidRPr="009B33B2">
        <w:rPr>
          <w:rFonts w:ascii="Times New Roman" w:hAnsi="Times New Roman" w:cs="Times New Roman"/>
          <w:color w:val="000000"/>
          <w:lang w:val="es-VE"/>
        </w:rPr>
        <w:t>; cuyas resultas cursan a los folios 149 al 159 de la pieza N° 1 del expediente, desprendiéndose que la demandada posee adscritas treinta (30) unidades de transporte y que dentro de los dueños de dichas unidades se encuentra el ciudadano Freddy Ramón Pérez, por lo que esta Sala de Casación Social </w:t>
      </w:r>
      <w:r w:rsidRPr="009B33B2">
        <w:rPr>
          <w:rFonts w:ascii="Times New Roman" w:hAnsi="Times New Roman" w:cs="Times New Roman"/>
          <w:b/>
          <w:bCs/>
          <w:color w:val="000000"/>
          <w:lang w:val="es-VE"/>
        </w:rPr>
        <w:t>le atribuye valor probatorio</w:t>
      </w:r>
      <w:r w:rsidRPr="009B33B2">
        <w:rPr>
          <w:rFonts w:ascii="Times New Roman" w:hAnsi="Times New Roman" w:cs="Times New Roman"/>
          <w:color w:val="000000"/>
          <w:lang w:val="es-VE"/>
        </w:rPr>
        <w:t>, de conformidad con lo establecido en el artículo 112 de la Ley Orgánica Procesal del Trabajo.</w:t>
      </w:r>
    </w:p>
    <w:p w14:paraId="754DCE62" w14:textId="77777777" w:rsidR="00A30C90" w:rsidRPr="009B33B2" w:rsidRDefault="00A30C90" w:rsidP="00A30C90">
      <w:pPr>
        <w:spacing w:line="330" w:lineRule="atLeast"/>
        <w:ind w:firstLine="567"/>
        <w:rPr>
          <w:rFonts w:ascii="Calibri" w:hAnsi="Calibri" w:cs="Times New Roman"/>
          <w:color w:val="000000"/>
          <w:lang w:val="es-VE"/>
        </w:rPr>
      </w:pPr>
      <w:r w:rsidRPr="009B33B2">
        <w:rPr>
          <w:rFonts w:ascii="Times New Roman" w:hAnsi="Times New Roman" w:cs="Times New Roman"/>
          <w:color w:val="000000"/>
          <w:lang w:val="es-VE"/>
        </w:rPr>
        <w:t> </w:t>
      </w:r>
    </w:p>
    <w:p w14:paraId="44F3740C" w14:textId="77777777" w:rsidR="00A30C90" w:rsidRPr="009B33B2" w:rsidRDefault="00A30C90" w:rsidP="00A30C90">
      <w:pPr>
        <w:spacing w:line="360" w:lineRule="atLeast"/>
        <w:ind w:firstLine="567"/>
        <w:jc w:val="both"/>
        <w:rPr>
          <w:rFonts w:ascii="Times New Roman" w:hAnsi="Times New Roman" w:cs="Times New Roman"/>
          <w:color w:val="000000"/>
          <w:lang w:val="es-VE"/>
        </w:rPr>
      </w:pPr>
      <w:r w:rsidRPr="009B33B2">
        <w:rPr>
          <w:rFonts w:ascii="Times New Roman" w:hAnsi="Times New Roman" w:cs="Times New Roman"/>
          <w:b/>
          <w:bCs/>
          <w:color w:val="000000"/>
          <w:lang w:val="es-ES"/>
        </w:rPr>
        <w:t>DE LAS PRUEBAS PROMOVIDAS POR LA PARTE DEMANDADA:</w:t>
      </w:r>
    </w:p>
    <w:p w14:paraId="4AB7C04F" w14:textId="77777777" w:rsidR="00A30C90" w:rsidRPr="009B33B2" w:rsidRDefault="00A30C90" w:rsidP="00A30C90">
      <w:pPr>
        <w:spacing w:line="360" w:lineRule="atLeast"/>
        <w:ind w:firstLine="567"/>
        <w:jc w:val="both"/>
        <w:rPr>
          <w:rFonts w:ascii="Times New Roman" w:hAnsi="Times New Roman" w:cs="Times New Roman"/>
          <w:color w:val="000000"/>
          <w:lang w:val="es-VE"/>
        </w:rPr>
      </w:pPr>
      <w:r w:rsidRPr="009B33B2">
        <w:rPr>
          <w:rFonts w:ascii="Times New Roman" w:hAnsi="Times New Roman" w:cs="Times New Roman"/>
          <w:color w:val="000000"/>
          <w:lang w:val="es-ES"/>
        </w:rPr>
        <w:t> </w:t>
      </w:r>
    </w:p>
    <w:p w14:paraId="06596946"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b/>
          <w:bCs/>
          <w:color w:val="000000"/>
          <w:lang w:val="es-VE"/>
        </w:rPr>
        <w:t>De las Documentales.</w:t>
      </w:r>
    </w:p>
    <w:p w14:paraId="2F285C5A"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b/>
          <w:bCs/>
          <w:color w:val="000000"/>
          <w:lang w:val="es-VE"/>
        </w:rPr>
        <w:t> </w:t>
      </w:r>
    </w:p>
    <w:p w14:paraId="3A6BABD5" w14:textId="77777777" w:rsidR="00A30C90" w:rsidRPr="009B33B2" w:rsidRDefault="00A30C90" w:rsidP="00A30C90">
      <w:pPr>
        <w:spacing w:line="360" w:lineRule="atLeast"/>
        <w:ind w:firstLine="567"/>
        <w:jc w:val="both"/>
        <w:rPr>
          <w:rFonts w:ascii="Times New Roman" w:hAnsi="Times New Roman" w:cs="Times New Roman"/>
          <w:color w:val="000000"/>
          <w:lang w:val="es-VE"/>
        </w:rPr>
      </w:pPr>
      <w:r w:rsidRPr="009B33B2">
        <w:rPr>
          <w:rFonts w:ascii="Times New Roman" w:hAnsi="Times New Roman" w:cs="Times New Roman"/>
          <w:b/>
          <w:bCs/>
          <w:color w:val="000000"/>
          <w:lang w:val="es-ES"/>
        </w:rPr>
        <w:t>1.- </w:t>
      </w:r>
      <w:r w:rsidRPr="009B33B2">
        <w:rPr>
          <w:rFonts w:ascii="Times New Roman" w:hAnsi="Times New Roman" w:cs="Times New Roman"/>
          <w:color w:val="000000"/>
          <w:lang w:val="es-ES"/>
        </w:rPr>
        <w:t>Promovió signadas con los números “</w:t>
      </w:r>
      <w:r w:rsidRPr="009B33B2">
        <w:rPr>
          <w:rFonts w:ascii="Times New Roman" w:hAnsi="Times New Roman" w:cs="Times New Roman"/>
          <w:b/>
          <w:bCs/>
          <w:color w:val="000000"/>
          <w:lang w:val="es-ES"/>
        </w:rPr>
        <w:t>1</w:t>
      </w:r>
      <w:r w:rsidRPr="009B33B2">
        <w:rPr>
          <w:rFonts w:ascii="Times New Roman" w:hAnsi="Times New Roman" w:cs="Times New Roman"/>
          <w:color w:val="000000"/>
          <w:lang w:val="es-ES"/>
        </w:rPr>
        <w:t>” y “</w:t>
      </w:r>
      <w:r w:rsidRPr="009B33B2">
        <w:rPr>
          <w:rFonts w:ascii="Times New Roman" w:hAnsi="Times New Roman" w:cs="Times New Roman"/>
          <w:b/>
          <w:bCs/>
          <w:color w:val="000000"/>
          <w:lang w:val="es-ES"/>
        </w:rPr>
        <w:t>2</w:t>
      </w:r>
      <w:r w:rsidRPr="009B33B2">
        <w:rPr>
          <w:rFonts w:ascii="Times New Roman" w:hAnsi="Times New Roman" w:cs="Times New Roman"/>
          <w:color w:val="000000"/>
          <w:lang w:val="es-ES"/>
        </w:rPr>
        <w:t>” (</w:t>
      </w:r>
      <w:proofErr w:type="spellStart"/>
      <w:r w:rsidRPr="009B33B2">
        <w:rPr>
          <w:rFonts w:ascii="Times New Roman" w:hAnsi="Times New Roman" w:cs="Times New Roman"/>
          <w:color w:val="000000"/>
          <w:lang w:val="es-ES"/>
        </w:rPr>
        <w:t>ff.</w:t>
      </w:r>
      <w:proofErr w:type="spellEnd"/>
      <w:r w:rsidRPr="009B33B2">
        <w:rPr>
          <w:rFonts w:ascii="Times New Roman" w:hAnsi="Times New Roman" w:cs="Times New Roman"/>
          <w:color w:val="000000"/>
          <w:lang w:val="es-ES"/>
        </w:rPr>
        <w:t xml:space="preserve"> 66 y 67 de la pieza N° 1 del expediente), copias simples de planilla de “</w:t>
      </w:r>
      <w:r w:rsidRPr="009B33B2">
        <w:rPr>
          <w:rFonts w:ascii="Times New Roman" w:hAnsi="Times New Roman" w:cs="Times New Roman"/>
          <w:b/>
          <w:bCs/>
          <w:i/>
          <w:iCs/>
          <w:color w:val="000000"/>
          <w:lang w:val="es-ES"/>
        </w:rPr>
        <w:t>Cálculo de Fideicomiso</w:t>
      </w:r>
      <w:r w:rsidRPr="009B33B2">
        <w:rPr>
          <w:rFonts w:ascii="Times New Roman" w:hAnsi="Times New Roman" w:cs="Times New Roman"/>
          <w:color w:val="000000"/>
          <w:lang w:val="es-ES"/>
        </w:rPr>
        <w:t>”¸ correspondientes a los años 2006 y 2008, a favor del ciudadano Wilfredo Antonio Rodríguez. Al respecto, es imperioso indicar que si bien dichas documentales </w:t>
      </w:r>
      <w:r w:rsidRPr="009B33B2">
        <w:rPr>
          <w:rFonts w:ascii="Times New Roman" w:hAnsi="Times New Roman" w:cs="Times New Roman"/>
          <w:color w:val="000000"/>
          <w:lang w:val="es-VE"/>
        </w:rPr>
        <w:t>no fueron impugnadas por la parte contraria, las mismas </w:t>
      </w:r>
      <w:r w:rsidRPr="009B33B2">
        <w:rPr>
          <w:rFonts w:ascii="Times New Roman" w:hAnsi="Times New Roman" w:cs="Times New Roman"/>
          <w:b/>
          <w:bCs/>
          <w:color w:val="000000"/>
          <w:lang w:val="es-VE"/>
        </w:rPr>
        <w:t>carecen de valor probatorio</w:t>
      </w:r>
      <w:r w:rsidRPr="009B33B2">
        <w:rPr>
          <w:rFonts w:ascii="Times New Roman" w:hAnsi="Times New Roman" w:cs="Times New Roman"/>
          <w:color w:val="000000"/>
          <w:lang w:val="es-VE"/>
        </w:rPr>
        <w:t>, por cuanto no consta de quien emanan. Así se establece.</w:t>
      </w:r>
    </w:p>
    <w:p w14:paraId="4FABDAA0" w14:textId="77777777" w:rsidR="00A30C90" w:rsidRPr="009B33B2" w:rsidRDefault="00A30C90" w:rsidP="00A30C90">
      <w:pPr>
        <w:spacing w:line="360" w:lineRule="atLeast"/>
        <w:ind w:firstLine="567"/>
        <w:jc w:val="both"/>
        <w:rPr>
          <w:rFonts w:ascii="Times New Roman" w:hAnsi="Times New Roman" w:cs="Times New Roman"/>
          <w:color w:val="000000"/>
          <w:lang w:val="es-VE"/>
        </w:rPr>
      </w:pPr>
      <w:r w:rsidRPr="009B33B2">
        <w:rPr>
          <w:rFonts w:ascii="Times New Roman" w:hAnsi="Times New Roman" w:cs="Times New Roman"/>
          <w:color w:val="000000"/>
          <w:lang w:val="es-VE"/>
        </w:rPr>
        <w:lastRenderedPageBreak/>
        <w:t> </w:t>
      </w:r>
    </w:p>
    <w:p w14:paraId="0EEF1A93" w14:textId="77777777" w:rsidR="00A30C90" w:rsidRPr="009B33B2" w:rsidRDefault="00A30C90" w:rsidP="00A30C90">
      <w:pPr>
        <w:shd w:val="clear" w:color="auto" w:fill="FFFFFF"/>
        <w:spacing w:line="330" w:lineRule="atLeast"/>
        <w:ind w:firstLine="567"/>
        <w:jc w:val="both"/>
        <w:rPr>
          <w:rFonts w:ascii="Calibri" w:hAnsi="Calibri" w:cs="Times New Roman"/>
          <w:color w:val="000000"/>
          <w:lang w:val="es-VE"/>
        </w:rPr>
      </w:pPr>
      <w:r w:rsidRPr="009B33B2">
        <w:rPr>
          <w:rFonts w:ascii="Times New Roman" w:hAnsi="Times New Roman" w:cs="Times New Roman"/>
          <w:b/>
          <w:bCs/>
          <w:color w:val="000000"/>
          <w:lang w:val="es-VE"/>
        </w:rPr>
        <w:t>2.-</w:t>
      </w:r>
      <w:r w:rsidRPr="009B33B2">
        <w:rPr>
          <w:rFonts w:ascii="Times New Roman" w:hAnsi="Times New Roman" w:cs="Times New Roman"/>
          <w:color w:val="000000"/>
          <w:lang w:val="es-VE"/>
        </w:rPr>
        <w:t> Aportó identificadas con los números “</w:t>
      </w:r>
      <w:r w:rsidRPr="009B33B2">
        <w:rPr>
          <w:rFonts w:ascii="Times New Roman" w:hAnsi="Times New Roman" w:cs="Times New Roman"/>
          <w:b/>
          <w:bCs/>
          <w:color w:val="000000"/>
          <w:lang w:val="es-VE"/>
        </w:rPr>
        <w:t>3</w:t>
      </w:r>
      <w:r w:rsidRPr="009B33B2">
        <w:rPr>
          <w:rFonts w:ascii="Times New Roman" w:hAnsi="Times New Roman" w:cs="Times New Roman"/>
          <w:color w:val="000000"/>
          <w:lang w:val="es-VE"/>
        </w:rPr>
        <w:t>”, “</w:t>
      </w:r>
      <w:r w:rsidRPr="009B33B2">
        <w:rPr>
          <w:rFonts w:ascii="Times New Roman" w:hAnsi="Times New Roman" w:cs="Times New Roman"/>
          <w:b/>
          <w:bCs/>
          <w:color w:val="000000"/>
          <w:lang w:val="es-VE"/>
        </w:rPr>
        <w:t>4</w:t>
      </w:r>
      <w:r w:rsidRPr="009B33B2">
        <w:rPr>
          <w:rFonts w:ascii="Times New Roman" w:hAnsi="Times New Roman" w:cs="Times New Roman"/>
          <w:color w:val="000000"/>
          <w:lang w:val="es-VE"/>
        </w:rPr>
        <w:t>” y “</w:t>
      </w:r>
      <w:r w:rsidRPr="009B33B2">
        <w:rPr>
          <w:rFonts w:ascii="Times New Roman" w:hAnsi="Times New Roman" w:cs="Times New Roman"/>
          <w:b/>
          <w:bCs/>
          <w:color w:val="000000"/>
          <w:lang w:val="es-VE"/>
        </w:rPr>
        <w:t>5</w:t>
      </w:r>
      <w:r w:rsidRPr="009B33B2">
        <w:rPr>
          <w:rFonts w:ascii="Times New Roman" w:hAnsi="Times New Roman" w:cs="Times New Roman"/>
          <w:color w:val="000000"/>
          <w:lang w:val="es-VE"/>
        </w:rPr>
        <w:t>” (ff. 68 al 70 de la pieza N° 1 del expediente), originales de planilla de “</w:t>
      </w:r>
      <w:r w:rsidRPr="009B33B2">
        <w:rPr>
          <w:rFonts w:ascii="Times New Roman" w:hAnsi="Times New Roman" w:cs="Times New Roman"/>
          <w:b/>
          <w:bCs/>
          <w:i/>
          <w:iCs/>
          <w:color w:val="000000"/>
          <w:lang w:val="es-VE"/>
        </w:rPr>
        <w:t>Cálculo de Fideicomiso</w:t>
      </w:r>
      <w:r w:rsidRPr="009B33B2">
        <w:rPr>
          <w:rFonts w:ascii="Times New Roman" w:hAnsi="Times New Roman" w:cs="Times New Roman"/>
          <w:color w:val="000000"/>
          <w:lang w:val="es-VE"/>
        </w:rPr>
        <w:t>”¸ correspondientes a los años 2009, 2010 y 2011, emitidas por el ciudadano Freddy Ramón Pérez, en su condición de socio de la Asociación Civil Unión Barquisimeto a favor del ciudadano Wilfredo Antonio Rodríguez, a las cuales, no siendo impugnadas por la parte a quien se le opuso, </w:t>
      </w:r>
      <w:r w:rsidRPr="009B33B2">
        <w:rPr>
          <w:rFonts w:ascii="Times New Roman" w:hAnsi="Times New Roman" w:cs="Times New Roman"/>
          <w:b/>
          <w:bCs/>
          <w:color w:val="000000"/>
          <w:lang w:val="es-VE"/>
        </w:rPr>
        <w:t>esta Sala les confiere valor probatorio</w:t>
      </w:r>
      <w:r w:rsidRPr="009B33B2">
        <w:rPr>
          <w:rFonts w:ascii="Times New Roman" w:hAnsi="Times New Roman" w:cs="Times New Roman"/>
          <w:color w:val="000000"/>
          <w:lang w:val="es-VE"/>
        </w:rPr>
        <w:t>, de conformidad con los artículos 10 y 78 de la Ley Orgánica Procesal del Trabajo. De las mismas se evidencia la cancelación de acreencias laborales al accionante y que permiten conforme lo determinó el </w:t>
      </w:r>
      <w:r w:rsidRPr="009B33B2">
        <w:rPr>
          <w:rFonts w:ascii="Times New Roman" w:hAnsi="Times New Roman" w:cs="Times New Roman"/>
          <w:i/>
          <w:iCs/>
          <w:color w:val="000000"/>
          <w:lang w:val="es-VE"/>
        </w:rPr>
        <w:t>a quo</w:t>
      </w:r>
      <w:r w:rsidRPr="009B33B2">
        <w:rPr>
          <w:rFonts w:ascii="Times New Roman" w:hAnsi="Times New Roman" w:cs="Times New Roman"/>
          <w:color w:val="000000"/>
          <w:lang w:val="es-VE"/>
        </w:rPr>
        <w:t> adminicular los dichos vertidos por el accionante en su escrito de demanda, quien indicó que: “</w:t>
      </w:r>
      <w:r w:rsidRPr="009B33B2">
        <w:rPr>
          <w:rFonts w:ascii="Times New Roman" w:hAnsi="Times New Roman" w:cs="Times New Roman"/>
          <w:i/>
          <w:iCs/>
          <w:color w:val="000000"/>
          <w:lang w:val="es-VE"/>
        </w:rPr>
        <w:t>la última unidad que manejé partencia al socio Freddy Ramón Pérez</w:t>
      </w:r>
      <w:r w:rsidRPr="009B33B2">
        <w:rPr>
          <w:rFonts w:ascii="Times New Roman" w:hAnsi="Times New Roman" w:cs="Times New Roman"/>
          <w:color w:val="000000"/>
          <w:lang w:val="es-VE"/>
        </w:rPr>
        <w:t>” (Sic), por lo que se establece una relación de identidad entre el accionante y uno de los socios de la Asociación Civil Unión Barquisimeto. Así se declara.</w:t>
      </w:r>
    </w:p>
    <w:p w14:paraId="05DB22D7"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42D456BD" w14:textId="77777777" w:rsidR="00A30C90" w:rsidRPr="009B33B2" w:rsidRDefault="00A30C90" w:rsidP="00A30C90">
      <w:pPr>
        <w:spacing w:line="360" w:lineRule="atLeast"/>
        <w:ind w:firstLine="567"/>
        <w:jc w:val="both"/>
        <w:rPr>
          <w:rFonts w:ascii="Times New Roman" w:hAnsi="Times New Roman" w:cs="Times New Roman"/>
          <w:color w:val="000000"/>
          <w:lang w:val="es-VE"/>
        </w:rPr>
      </w:pPr>
      <w:r w:rsidRPr="009B33B2">
        <w:rPr>
          <w:rFonts w:ascii="Times New Roman" w:hAnsi="Times New Roman" w:cs="Times New Roman"/>
          <w:b/>
          <w:bCs/>
          <w:color w:val="000000"/>
          <w:lang w:val="es-VE"/>
        </w:rPr>
        <w:t>De las testimoniales:</w:t>
      </w:r>
    </w:p>
    <w:p w14:paraId="6710792F" w14:textId="77777777" w:rsidR="00A30C90" w:rsidRPr="009B33B2" w:rsidRDefault="00A30C90" w:rsidP="00A30C90">
      <w:pPr>
        <w:spacing w:line="360" w:lineRule="atLeast"/>
        <w:ind w:firstLine="567"/>
        <w:jc w:val="both"/>
        <w:rPr>
          <w:rFonts w:ascii="Times New Roman" w:hAnsi="Times New Roman" w:cs="Times New Roman"/>
          <w:color w:val="000000"/>
          <w:lang w:val="es-VE"/>
        </w:rPr>
      </w:pPr>
      <w:r w:rsidRPr="009B33B2">
        <w:rPr>
          <w:rFonts w:ascii="Times New Roman" w:hAnsi="Times New Roman" w:cs="Times New Roman"/>
          <w:b/>
          <w:bCs/>
          <w:color w:val="000000"/>
          <w:lang w:val="es-VE"/>
        </w:rPr>
        <w:t> </w:t>
      </w:r>
    </w:p>
    <w:p w14:paraId="7E05E8D2" w14:textId="77777777" w:rsidR="00A30C90" w:rsidRPr="009B33B2" w:rsidRDefault="00A30C90" w:rsidP="00A30C90">
      <w:pPr>
        <w:spacing w:line="360" w:lineRule="atLeast"/>
        <w:ind w:firstLine="567"/>
        <w:jc w:val="both"/>
        <w:rPr>
          <w:rFonts w:ascii="Times New Roman" w:hAnsi="Times New Roman" w:cs="Times New Roman"/>
          <w:color w:val="000000"/>
          <w:lang w:val="es-VE"/>
        </w:rPr>
      </w:pPr>
      <w:r w:rsidRPr="009B33B2">
        <w:rPr>
          <w:rFonts w:ascii="Times New Roman" w:hAnsi="Times New Roman" w:cs="Times New Roman"/>
          <w:color w:val="000000"/>
          <w:lang w:val="es-ES"/>
        </w:rPr>
        <w:t>Promovieron la declaración como testigos de los ciudadanos </w:t>
      </w:r>
      <w:r w:rsidRPr="009B33B2">
        <w:rPr>
          <w:rFonts w:ascii="Times New Roman" w:hAnsi="Times New Roman" w:cs="Times New Roman"/>
          <w:color w:val="000000"/>
          <w:lang w:val="es-VE"/>
        </w:rPr>
        <w:t>Pedro Zambrano, Julio Petit Sánchez y Willians del Carmen Petit</w:t>
      </w:r>
      <w:r w:rsidRPr="009B33B2">
        <w:rPr>
          <w:rFonts w:ascii="Times New Roman" w:hAnsi="Times New Roman" w:cs="Times New Roman"/>
          <w:color w:val="000000"/>
          <w:lang w:val="es-ES"/>
        </w:rPr>
        <w:t>. De los cuales se </w:t>
      </w:r>
      <w:r w:rsidRPr="009B33B2">
        <w:rPr>
          <w:rFonts w:ascii="Times New Roman" w:hAnsi="Times New Roman" w:cs="Times New Roman"/>
          <w:color w:val="000000"/>
          <w:lang w:val="es-VE"/>
        </w:rPr>
        <w:t>dejó constancia en la audiencia de juicio de su incomparecencia, motivo por el que </w:t>
      </w:r>
      <w:r w:rsidRPr="009B33B2">
        <w:rPr>
          <w:rFonts w:ascii="Times New Roman" w:hAnsi="Times New Roman" w:cs="Times New Roman"/>
          <w:b/>
          <w:bCs/>
          <w:color w:val="000000"/>
          <w:lang w:val="es-VE"/>
        </w:rPr>
        <w:t>esta Sala no tiene materia sobre la cual pronunciarse</w:t>
      </w:r>
      <w:r w:rsidRPr="009B33B2">
        <w:rPr>
          <w:rFonts w:ascii="Times New Roman" w:hAnsi="Times New Roman" w:cs="Times New Roman"/>
          <w:color w:val="000000"/>
          <w:lang w:val="es-VE"/>
        </w:rPr>
        <w:t>.</w:t>
      </w:r>
    </w:p>
    <w:p w14:paraId="43C1BDF2" w14:textId="77777777" w:rsidR="00A30C90" w:rsidRPr="009B33B2" w:rsidRDefault="00A30C90" w:rsidP="00A30C90">
      <w:pPr>
        <w:spacing w:line="360" w:lineRule="atLeast"/>
        <w:ind w:firstLine="567"/>
        <w:jc w:val="both"/>
        <w:rPr>
          <w:rFonts w:ascii="Times New Roman" w:hAnsi="Times New Roman" w:cs="Times New Roman"/>
          <w:color w:val="000000"/>
          <w:lang w:val="es-VE"/>
        </w:rPr>
      </w:pPr>
      <w:r w:rsidRPr="009B33B2">
        <w:rPr>
          <w:rFonts w:ascii="Times New Roman" w:hAnsi="Times New Roman" w:cs="Times New Roman"/>
          <w:color w:val="000000"/>
          <w:lang w:val="es-ES"/>
        </w:rPr>
        <w:t> </w:t>
      </w:r>
    </w:p>
    <w:p w14:paraId="7AA0B7EA" w14:textId="77777777" w:rsidR="00A30C90" w:rsidRPr="009B33B2" w:rsidRDefault="00A30C90" w:rsidP="00A30C90">
      <w:pPr>
        <w:shd w:val="clear" w:color="auto" w:fill="FFFFFF"/>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MX"/>
        </w:rPr>
        <w:t>Efectuado el análisis probatorio, esta Sala de Casación Social procede a decidir la presente controversia, en los términos siguientes:</w:t>
      </w:r>
    </w:p>
    <w:p w14:paraId="02BC8565" w14:textId="77777777" w:rsidR="00A30C90" w:rsidRPr="009B33B2" w:rsidRDefault="00A30C90" w:rsidP="00A30C90">
      <w:pPr>
        <w:shd w:val="clear" w:color="auto" w:fill="FFFFFF"/>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15563110"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En la resolución de la denuncia efectuada </w:t>
      </w:r>
      <w:r w:rsidRPr="009B33B2">
        <w:rPr>
          <w:rFonts w:ascii="Times New Roman" w:hAnsi="Times New Roman" w:cs="Times New Roman"/>
          <w:i/>
          <w:iCs/>
          <w:color w:val="000000"/>
          <w:lang w:val="es-VE"/>
        </w:rPr>
        <w:t>supra, </w:t>
      </w:r>
      <w:r w:rsidRPr="009B33B2">
        <w:rPr>
          <w:rFonts w:ascii="Times New Roman" w:hAnsi="Times New Roman" w:cs="Times New Roman"/>
          <w:color w:val="000000"/>
          <w:lang w:val="es-VE"/>
        </w:rPr>
        <w:t>se determinó como hecho cierto que el ciudadano Freddy Ramón Pérez, en su condición de socio de la Asociación Civil Unión Barquisimeto, fungió como empleador del accionante ciudadano Wilfredo Antonio Rodríguez, por cuanto le canceló prestaciones sociales y demás beneficios laborales derivados de la relación de trabajo en los años 2009, 2010 y 2011 y ello fue reconocido por el prenombrado ciudadano, según los hechos narrados en su libelo de demanda.</w:t>
      </w:r>
    </w:p>
    <w:p w14:paraId="26A4DD3A"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i/>
          <w:iCs/>
          <w:color w:val="000000"/>
          <w:lang w:val="es-VE"/>
        </w:rPr>
        <w:t> </w:t>
      </w:r>
    </w:p>
    <w:p w14:paraId="1DC7BD35"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Bajo esa óptica, considera la Sala relevante citar el criterio sostenido en casos análogos, mediante el fallo N° 337 de fecha 7 de marzo de 2006 (caso: </w:t>
      </w:r>
      <w:r w:rsidRPr="009B33B2">
        <w:rPr>
          <w:rFonts w:ascii="Times New Roman" w:hAnsi="Times New Roman" w:cs="Times New Roman"/>
          <w:i/>
          <w:iCs/>
          <w:color w:val="000000"/>
          <w:lang w:val="es-VE"/>
        </w:rPr>
        <w:t>Carlos Abelardo Sanabria Torres</w:t>
      </w:r>
      <w:r w:rsidRPr="009B33B2">
        <w:rPr>
          <w:rFonts w:ascii="Times New Roman" w:hAnsi="Times New Roman" w:cs="Times New Roman"/>
          <w:color w:val="000000"/>
          <w:lang w:val="es-VE"/>
        </w:rPr>
        <w:t> contra </w:t>
      </w:r>
      <w:r w:rsidRPr="009B33B2">
        <w:rPr>
          <w:rFonts w:ascii="Times New Roman" w:hAnsi="Times New Roman" w:cs="Times New Roman"/>
          <w:i/>
          <w:iCs/>
          <w:color w:val="000000"/>
          <w:lang w:val="es-VE"/>
        </w:rPr>
        <w:t>Unión de Conductores San Antonio</w:t>
      </w:r>
      <w:r w:rsidRPr="009B33B2">
        <w:rPr>
          <w:rFonts w:ascii="Times New Roman" w:hAnsi="Times New Roman" w:cs="Times New Roman"/>
          <w:color w:val="000000"/>
          <w:lang w:val="es-VE"/>
        </w:rPr>
        <w:t>), ratificado en diversas sentencias, entre otras las N</w:t>
      </w:r>
      <w:r w:rsidRPr="009B33B2">
        <w:rPr>
          <w:rFonts w:ascii="Times New Roman" w:hAnsi="Times New Roman" w:cs="Times New Roman"/>
          <w:color w:val="000000"/>
          <w:vertAlign w:val="superscript"/>
          <w:lang w:val="es-VE"/>
        </w:rPr>
        <w:t>os</w:t>
      </w:r>
      <w:r w:rsidRPr="009B33B2">
        <w:rPr>
          <w:rFonts w:ascii="Times New Roman" w:hAnsi="Times New Roman" w:cs="Times New Roman"/>
          <w:color w:val="000000"/>
          <w:lang w:val="es-VE"/>
        </w:rPr>
        <w:t> 504 de fecha 10 de marzo de 2006 (caso: </w:t>
      </w:r>
      <w:r w:rsidRPr="009B33B2">
        <w:rPr>
          <w:rFonts w:ascii="Times New Roman" w:hAnsi="Times New Roman" w:cs="Times New Roman"/>
          <w:i/>
          <w:iCs/>
          <w:color w:val="000000"/>
          <w:lang w:val="es-VE"/>
        </w:rPr>
        <w:t>Rómulo Amado Delgado </w:t>
      </w:r>
      <w:r w:rsidRPr="009B33B2">
        <w:rPr>
          <w:rFonts w:ascii="Times New Roman" w:hAnsi="Times New Roman" w:cs="Times New Roman"/>
          <w:color w:val="000000"/>
          <w:lang w:val="es-VE"/>
        </w:rPr>
        <w:t>contra</w:t>
      </w:r>
      <w:r w:rsidRPr="009B33B2">
        <w:rPr>
          <w:rFonts w:ascii="Times New Roman" w:hAnsi="Times New Roman" w:cs="Times New Roman"/>
          <w:i/>
          <w:iCs/>
          <w:color w:val="000000"/>
          <w:lang w:val="es-VE"/>
        </w:rPr>
        <w:t> Cooperativa A.C. Mixta Los Tacariguas, R.L</w:t>
      </w:r>
      <w:r w:rsidRPr="009B33B2">
        <w:rPr>
          <w:rFonts w:ascii="Times New Roman" w:hAnsi="Times New Roman" w:cs="Times New Roman"/>
          <w:color w:val="000000"/>
          <w:lang w:val="es-VE"/>
        </w:rPr>
        <w:t>.) y 530 del 10 de julio de 2013 (caso: </w:t>
      </w:r>
      <w:r w:rsidRPr="009B33B2">
        <w:rPr>
          <w:rFonts w:ascii="Times New Roman" w:hAnsi="Times New Roman" w:cs="Times New Roman"/>
          <w:i/>
          <w:iCs/>
          <w:color w:val="000000"/>
          <w:lang w:val="es-VE"/>
        </w:rPr>
        <w:t>Rafael Marcano </w:t>
      </w:r>
      <w:r w:rsidRPr="009B33B2">
        <w:rPr>
          <w:rFonts w:ascii="Times New Roman" w:hAnsi="Times New Roman" w:cs="Times New Roman"/>
          <w:color w:val="000000"/>
          <w:lang w:val="es-VE"/>
        </w:rPr>
        <w:t>contra</w:t>
      </w:r>
      <w:r w:rsidRPr="009B33B2">
        <w:rPr>
          <w:rFonts w:ascii="Times New Roman" w:hAnsi="Times New Roman" w:cs="Times New Roman"/>
          <w:i/>
          <w:iCs/>
          <w:color w:val="000000"/>
          <w:lang w:val="es-VE"/>
        </w:rPr>
        <w:t> Unión Conductores Palo Alto -Santa Rosa y otro</w:t>
      </w:r>
      <w:r w:rsidRPr="009B33B2">
        <w:rPr>
          <w:rFonts w:ascii="Times New Roman" w:hAnsi="Times New Roman" w:cs="Times New Roman"/>
          <w:color w:val="000000"/>
          <w:lang w:val="es-VE"/>
        </w:rPr>
        <w:t>), en la que este órgano jurisdiccional afirmó:</w:t>
      </w:r>
    </w:p>
    <w:p w14:paraId="12B26A81" w14:textId="77777777" w:rsidR="00A30C90" w:rsidRPr="009B33B2" w:rsidRDefault="00A30C90" w:rsidP="00A30C90">
      <w:pPr>
        <w:spacing w:line="253" w:lineRule="atLeast"/>
        <w:ind w:left="1134"/>
        <w:jc w:val="both"/>
        <w:rPr>
          <w:rFonts w:ascii="Calibri" w:hAnsi="Calibri" w:cs="Times New Roman"/>
          <w:color w:val="000000"/>
          <w:lang w:val="es-VE"/>
        </w:rPr>
      </w:pPr>
      <w:r w:rsidRPr="009B33B2">
        <w:rPr>
          <w:rFonts w:ascii="Times New Roman" w:hAnsi="Times New Roman" w:cs="Times New Roman"/>
          <w:color w:val="000000"/>
          <w:lang w:val="es-VE"/>
        </w:rPr>
        <w:t> </w:t>
      </w:r>
    </w:p>
    <w:p w14:paraId="61AC9EF1" w14:textId="77777777" w:rsidR="00A30C90" w:rsidRPr="009B33B2" w:rsidRDefault="00A30C90" w:rsidP="00A30C90">
      <w:pPr>
        <w:ind w:left="1134"/>
        <w:jc w:val="both"/>
        <w:rPr>
          <w:rFonts w:ascii="Calibri" w:hAnsi="Calibri" w:cs="Times New Roman"/>
          <w:color w:val="000000"/>
          <w:lang w:val="es-VE"/>
        </w:rPr>
      </w:pPr>
      <w:r w:rsidRPr="009B33B2">
        <w:rPr>
          <w:rFonts w:ascii="Times New Roman" w:hAnsi="Times New Roman" w:cs="Times New Roman"/>
          <w:color w:val="000000"/>
          <w:lang w:val="es-VE"/>
        </w:rPr>
        <w:t>(…) el actor no logró demostrar la forma en que realizaba su actividad, quién supervisaba su trabajo, el tiempo y lugar de trabajo, forma de efectuarse el pago, la exclusividad, naturaleza del pretendido patrono etc., por lo que no se configuró la relación laboral alegada por el accionante en la presente causa.</w:t>
      </w:r>
    </w:p>
    <w:p w14:paraId="365A79B7" w14:textId="77777777" w:rsidR="00A30C90" w:rsidRPr="009B33B2" w:rsidRDefault="00A30C90" w:rsidP="00A30C90">
      <w:pPr>
        <w:ind w:left="1134"/>
        <w:jc w:val="both"/>
        <w:rPr>
          <w:rFonts w:ascii="Calibri" w:hAnsi="Calibri" w:cs="Times New Roman"/>
          <w:color w:val="000000"/>
          <w:lang w:val="es-VE"/>
        </w:rPr>
      </w:pPr>
      <w:r w:rsidRPr="009B33B2">
        <w:rPr>
          <w:rFonts w:ascii="Times New Roman" w:hAnsi="Times New Roman" w:cs="Times New Roman"/>
          <w:color w:val="000000"/>
          <w:lang w:val="es-VE"/>
        </w:rPr>
        <w:t>Es decir, no existe en autos suficientes elementos probatorios que determinen que se han configurado los elementos de una relación de trabajo del actor con la accionada. Así y como antes se indicó, pudo haber quedado en cierta forma demostrada la prestación de servicios de forma ocasional, pero ello no se puede asimilar con una relación de trabajo, porque hay carencia de los otros elementos configurantes de la misma, como son, percepción de salario, la subordinación o dependencia y la ajenidad. La eventual relación sostenida entre el propietario del vehículo y el accionante resulta ajena a la situación que se verifica en el caso de autos entre la Asociación Civil demandada y quien presta sus servicios como chofer.</w:t>
      </w:r>
    </w:p>
    <w:p w14:paraId="47FC261D" w14:textId="77777777" w:rsidR="00A30C90" w:rsidRPr="009B33B2" w:rsidRDefault="00A30C90" w:rsidP="00A30C90">
      <w:pPr>
        <w:ind w:left="1134"/>
        <w:jc w:val="both"/>
        <w:rPr>
          <w:rFonts w:ascii="Calibri" w:hAnsi="Calibri" w:cs="Times New Roman"/>
          <w:color w:val="000000"/>
          <w:lang w:val="es-VE"/>
        </w:rPr>
      </w:pPr>
      <w:r w:rsidRPr="009B33B2">
        <w:rPr>
          <w:rFonts w:ascii="Times New Roman" w:hAnsi="Times New Roman" w:cs="Times New Roman"/>
          <w:color w:val="000000"/>
          <w:lang w:val="es-VE"/>
        </w:rPr>
        <w:t>En tal sentido, analizada la prestación de servicios a la luz de los elementos que configuran la relación de trabajo, </w:t>
      </w:r>
      <w:r w:rsidRPr="009B33B2">
        <w:rPr>
          <w:rFonts w:ascii="Times New Roman" w:hAnsi="Times New Roman" w:cs="Times New Roman"/>
          <w:b/>
          <w:bCs/>
          <w:color w:val="000000"/>
          <w:lang w:val="es-VE"/>
        </w:rPr>
        <w:t>en el caso de una persona que preste sus servicios como avance -chofer que conduce un vehículo que presta servicios en el transporte público terrestre, sin tener la titularidad o propiedad del mismo- no se configura una relación de trabajo entre éste y la sociedad que preste servicios de transporte público</w:t>
      </w:r>
      <w:r w:rsidRPr="009B33B2">
        <w:rPr>
          <w:rFonts w:ascii="Times New Roman" w:hAnsi="Times New Roman" w:cs="Times New Roman"/>
          <w:color w:val="000000"/>
          <w:lang w:val="es-VE"/>
        </w:rPr>
        <w:t>, </w:t>
      </w:r>
      <w:r w:rsidRPr="009B33B2">
        <w:rPr>
          <w:rFonts w:ascii="Times New Roman" w:hAnsi="Times New Roman" w:cs="Times New Roman"/>
          <w:b/>
          <w:bCs/>
          <w:color w:val="000000"/>
          <w:lang w:val="es-VE"/>
        </w:rPr>
        <w:t>en todo caso</w:t>
      </w:r>
      <w:r w:rsidRPr="009B33B2">
        <w:rPr>
          <w:rFonts w:ascii="Times New Roman" w:hAnsi="Times New Roman" w:cs="Times New Roman"/>
          <w:color w:val="000000"/>
          <w:lang w:val="es-VE"/>
        </w:rPr>
        <w:t> y como se indicó en la audiencia pública y oral, </w:t>
      </w:r>
      <w:r w:rsidRPr="009B33B2">
        <w:rPr>
          <w:rFonts w:ascii="Times New Roman" w:hAnsi="Times New Roman" w:cs="Times New Roman"/>
          <w:b/>
          <w:bCs/>
          <w:color w:val="000000"/>
          <w:lang w:val="es-VE"/>
        </w:rPr>
        <w:t>habría una relación laboral entre el trabajador demandante y el propietario del vehículo</w:t>
      </w:r>
      <w:r w:rsidRPr="009B33B2">
        <w:rPr>
          <w:rFonts w:ascii="Times New Roman" w:hAnsi="Times New Roman" w:cs="Times New Roman"/>
          <w:color w:val="000000"/>
          <w:lang w:val="es-VE"/>
        </w:rPr>
        <w:t>.</w:t>
      </w:r>
    </w:p>
    <w:p w14:paraId="2F4F0F10" w14:textId="77777777" w:rsidR="00A30C90" w:rsidRPr="009B33B2" w:rsidRDefault="00A30C90" w:rsidP="00A30C90">
      <w:pPr>
        <w:ind w:left="1134"/>
        <w:jc w:val="both"/>
        <w:rPr>
          <w:rFonts w:ascii="Calibri" w:hAnsi="Calibri" w:cs="Times New Roman"/>
          <w:color w:val="000000"/>
          <w:lang w:val="es-VE"/>
        </w:rPr>
      </w:pPr>
      <w:r w:rsidRPr="009B33B2">
        <w:rPr>
          <w:rFonts w:ascii="Times New Roman" w:hAnsi="Times New Roman" w:cs="Times New Roman"/>
          <w:color w:val="000000"/>
          <w:lang w:val="es-VE"/>
        </w:rPr>
        <w:t xml:space="preserve">En consecuencia de todo lo anteriormente expuesto al no existir una relación laboral entre el avance y la </w:t>
      </w:r>
      <w:r w:rsidRPr="009B33B2">
        <w:rPr>
          <w:rFonts w:ascii="Times New Roman" w:hAnsi="Times New Roman" w:cs="Times New Roman"/>
          <w:color w:val="000000"/>
          <w:lang w:val="es-VE"/>
        </w:rPr>
        <w:lastRenderedPageBreak/>
        <w:t>Asociación Civil aquí demandada, se declara sin lugar la demanda. Así se resuelve. (Destacado de este dictamen).</w:t>
      </w:r>
    </w:p>
    <w:p w14:paraId="07019B34" w14:textId="77777777" w:rsidR="00A30C90" w:rsidRPr="009B33B2" w:rsidRDefault="00A30C90" w:rsidP="00A30C90">
      <w:pPr>
        <w:spacing w:line="330" w:lineRule="atLeast"/>
        <w:ind w:left="1134"/>
        <w:jc w:val="both"/>
        <w:rPr>
          <w:rFonts w:ascii="Calibri" w:hAnsi="Calibri" w:cs="Times New Roman"/>
          <w:color w:val="000000"/>
          <w:lang w:val="es-VE"/>
        </w:rPr>
      </w:pPr>
      <w:r w:rsidRPr="009B33B2">
        <w:rPr>
          <w:rFonts w:ascii="Times New Roman" w:hAnsi="Times New Roman" w:cs="Times New Roman"/>
          <w:color w:val="000000"/>
          <w:lang w:val="es-VE"/>
        </w:rPr>
        <w:t> </w:t>
      </w:r>
    </w:p>
    <w:p w14:paraId="63ABCAD1"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Del extracto reproducido, se denota que en el supuesto de que una persona preste sus servicios como chofer en vehículos que ofrezcan servicios en el transporte público terrestre, sin tener la titularidad o propiedad del mismo, no puede configurarse una vinculación laboral entre éste y la sociedad civil que preste servicios de transporte público, en todo caso habría una relación laboral entre el trabajador demandante y el propietario del vehículo.</w:t>
      </w:r>
    </w:p>
    <w:p w14:paraId="5090A537" w14:textId="77777777" w:rsidR="00A30C90" w:rsidRPr="009B33B2" w:rsidRDefault="00A30C90" w:rsidP="00A30C90">
      <w:pPr>
        <w:spacing w:line="253"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581F2165"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En ese sentido es imperativo precisar que las asociaciones civiles son producto de un convenio celebrado entre dos o más asociados, mediante el cual aportan algo en común, generalmente recursos, conocimientos, esfuerzo o trabajo, para realizar un fin común lícito preponderantemente no económico, obligándose mutuamente a darse cuenta. La diferencia fundamental entre las sociedades civiles y asociaciones civiles, consiste en que las primeras persiguen un fin común lícito exclusivamente económico, y las segundas pretenden un fin organizativo económico, es decir, se constituyen a los efectos de explotar un fin común sin constituir una especulación comercial.</w:t>
      </w:r>
    </w:p>
    <w:p w14:paraId="3D51078B" w14:textId="77777777" w:rsidR="00A30C90" w:rsidRPr="009B33B2" w:rsidRDefault="00A30C90" w:rsidP="00A30C90">
      <w:pPr>
        <w:spacing w:line="253" w:lineRule="atLeast"/>
        <w:ind w:firstLine="567"/>
        <w:rPr>
          <w:rFonts w:ascii="Calibri" w:hAnsi="Calibri" w:cs="Times New Roman"/>
          <w:color w:val="000000"/>
          <w:lang w:val="es-VE"/>
        </w:rPr>
      </w:pPr>
      <w:r w:rsidRPr="009B33B2">
        <w:rPr>
          <w:rFonts w:ascii="Times New Roman" w:hAnsi="Times New Roman" w:cs="Times New Roman"/>
          <w:color w:val="000000"/>
          <w:lang w:val="es-VE"/>
        </w:rPr>
        <w:t> </w:t>
      </w:r>
    </w:p>
    <w:p w14:paraId="689B2FE4"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En el caso </w:t>
      </w:r>
      <w:r w:rsidRPr="009B33B2">
        <w:rPr>
          <w:rFonts w:ascii="Times New Roman" w:hAnsi="Times New Roman" w:cs="Times New Roman"/>
          <w:i/>
          <w:iCs/>
          <w:color w:val="000000"/>
          <w:lang w:val="es-VE"/>
        </w:rPr>
        <w:t>sub-iúdice</w:t>
      </w:r>
      <w:r w:rsidRPr="009B33B2">
        <w:rPr>
          <w:rFonts w:ascii="Times New Roman" w:hAnsi="Times New Roman" w:cs="Times New Roman"/>
          <w:color w:val="000000"/>
          <w:lang w:val="es-VE"/>
        </w:rPr>
        <w:t>, conforme con lo expuesto, se evidenció que en el escrito libelar además de alegarse la prestación del servicio personal a favor de la Asociación Civil demandada, no se efectuó afirmación alguna con relación a la forma en que se ejecutaba la actividad alegada, quién supervisaba el trabajo, cómo era la forma de efectuarse el pago, como se materializó la exclusividad, entre otras características de la prestación del servicio y, constatado como ha sido que un socio del ente accionado fungió como empleador, y vista la naturaleza de la sociedad civil accionada, es evidente que la misma no ostenta la condición de patrono, por lo que condenar al pago solicitado, desvirtuaría el principio de justicia encomendado a los jurisdicentes, por cuanto se estaría avalando el pago de lo indebido y la repetición de la cancelación de acreencias laborales a quien no ostenta la condición de empleador.</w:t>
      </w:r>
    </w:p>
    <w:p w14:paraId="24893A36"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3F8AF12D"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En definitiva, resulta forzoso para la Sala, una vez desvirtuada por prueba en contrario a favor de la accionada, la presunción de laboralidad prevista en el artículo 53 de la Ley Orgánica del Trabajo, los Trabajadores y las Trabajadores, derivada de la confesión relativa por la incomparecencia de la accionada a la prolongación de la audiencia preliminar, declarar sin lugar la acción incoada contra la Asociación Civil Unión Barquisimeto, al no existir una relación de trabajo entre las partes. Así se resuelve.</w:t>
      </w:r>
    </w:p>
    <w:p w14:paraId="505310BB" w14:textId="77777777" w:rsidR="00A30C90" w:rsidRPr="009B33B2" w:rsidRDefault="00A30C90" w:rsidP="00A30C90">
      <w:pPr>
        <w:spacing w:line="330" w:lineRule="atLeast"/>
        <w:ind w:firstLine="567"/>
        <w:rPr>
          <w:rFonts w:ascii="Calibri" w:hAnsi="Calibri" w:cs="Times New Roman"/>
          <w:color w:val="000000"/>
          <w:lang w:val="es-VE"/>
        </w:rPr>
      </w:pPr>
      <w:r w:rsidRPr="009B33B2">
        <w:rPr>
          <w:rFonts w:ascii="Times New Roman" w:hAnsi="Times New Roman" w:cs="Times New Roman"/>
          <w:color w:val="000000"/>
          <w:lang w:val="es-VE"/>
        </w:rPr>
        <w:t> </w:t>
      </w:r>
    </w:p>
    <w:p w14:paraId="1DB5B76B" w14:textId="77777777" w:rsidR="00A30C90" w:rsidRPr="009B33B2" w:rsidRDefault="00A30C90" w:rsidP="00A30C90">
      <w:pPr>
        <w:spacing w:line="330" w:lineRule="atLeast"/>
        <w:jc w:val="center"/>
        <w:rPr>
          <w:rFonts w:ascii="Calibri" w:hAnsi="Calibri" w:cs="Times New Roman"/>
          <w:color w:val="000000"/>
          <w:lang w:val="es-VE"/>
        </w:rPr>
      </w:pPr>
      <w:r w:rsidRPr="009B33B2">
        <w:rPr>
          <w:rFonts w:ascii="Times New Roman" w:hAnsi="Times New Roman" w:cs="Times New Roman"/>
          <w:b/>
          <w:bCs/>
          <w:color w:val="000000"/>
          <w:u w:val="single"/>
          <w:lang w:val="es-VE"/>
        </w:rPr>
        <w:t>DECISIÓN</w:t>
      </w:r>
    </w:p>
    <w:p w14:paraId="5F4A4369"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3F08EE2F" w14:textId="77777777" w:rsidR="00A30C90" w:rsidRPr="009B33B2" w:rsidRDefault="00A30C90" w:rsidP="00A30C90">
      <w:pPr>
        <w:shd w:val="clear" w:color="auto" w:fill="FFFFFF"/>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Por las razones precedentemente expuestas, este Tribunal Supremo de Justicia, en Sala de Casación Social, administrando justicia en nombre de la República Bolivariana de Venezuela y por autoridad de la ley, declara:</w:t>
      </w:r>
      <w:r w:rsidRPr="009B33B2">
        <w:rPr>
          <w:rFonts w:ascii="Times New Roman" w:hAnsi="Times New Roman" w:cs="Times New Roman"/>
          <w:b/>
          <w:bCs/>
          <w:color w:val="000000"/>
          <w:lang w:val="es-VE"/>
        </w:rPr>
        <w:t>PRIMERO</w:t>
      </w:r>
      <w:r w:rsidRPr="009B33B2">
        <w:rPr>
          <w:rFonts w:ascii="Times New Roman" w:hAnsi="Times New Roman" w:cs="Times New Roman"/>
          <w:color w:val="000000"/>
          <w:lang w:val="es-VE"/>
        </w:rPr>
        <w:t>: </w:t>
      </w:r>
      <w:r w:rsidRPr="009B33B2">
        <w:rPr>
          <w:rFonts w:ascii="Times New Roman" w:hAnsi="Times New Roman" w:cs="Times New Roman"/>
          <w:b/>
          <w:bCs/>
          <w:color w:val="000000"/>
          <w:u w:val="single"/>
          <w:lang w:val="es-VE"/>
        </w:rPr>
        <w:t>CON LUGAR</w:t>
      </w:r>
      <w:r w:rsidRPr="009B33B2">
        <w:rPr>
          <w:rFonts w:ascii="Times New Roman" w:hAnsi="Times New Roman" w:cs="Times New Roman"/>
          <w:color w:val="000000"/>
          <w:lang w:val="es-VE"/>
        </w:rPr>
        <w:t> el recurso de casación interpuesto por la parte demandada Asociación Civil Unión Barquisimeto, contra la decisión de fecha 7 de abril de 2015, emanada del Juzgado Superior Primero del Trabajo de la Circunscripción Judicial del Estado Portuguesa, con sede en la ciudad de Guanare; </w:t>
      </w:r>
      <w:r w:rsidRPr="009B33B2">
        <w:rPr>
          <w:rFonts w:ascii="Times New Roman" w:hAnsi="Times New Roman" w:cs="Times New Roman"/>
          <w:b/>
          <w:bCs/>
          <w:color w:val="000000"/>
          <w:lang w:val="es-VE"/>
        </w:rPr>
        <w:t>SEGUNDO</w:t>
      </w:r>
      <w:r w:rsidRPr="009B33B2">
        <w:rPr>
          <w:rFonts w:ascii="Times New Roman" w:hAnsi="Times New Roman" w:cs="Times New Roman"/>
          <w:color w:val="000000"/>
          <w:lang w:val="es-VE"/>
        </w:rPr>
        <w:t>: se </w:t>
      </w:r>
      <w:r w:rsidRPr="009B33B2">
        <w:rPr>
          <w:rFonts w:ascii="Times New Roman" w:hAnsi="Times New Roman" w:cs="Times New Roman"/>
          <w:b/>
          <w:bCs/>
          <w:color w:val="000000"/>
          <w:u w:val="single"/>
          <w:lang w:val="es-VE"/>
        </w:rPr>
        <w:t>ANULA</w:t>
      </w:r>
      <w:r w:rsidRPr="009B33B2">
        <w:rPr>
          <w:rFonts w:ascii="Times New Roman" w:hAnsi="Times New Roman" w:cs="Times New Roman"/>
          <w:color w:val="000000"/>
          <w:lang w:val="es-VE"/>
        </w:rPr>
        <w:t> la decisión recurrida; </w:t>
      </w:r>
      <w:r w:rsidRPr="009B33B2">
        <w:rPr>
          <w:rFonts w:ascii="Times New Roman" w:hAnsi="Times New Roman" w:cs="Times New Roman"/>
          <w:b/>
          <w:bCs/>
          <w:color w:val="000000"/>
          <w:lang w:val="es-VE"/>
        </w:rPr>
        <w:t>TERCERO</w:t>
      </w:r>
      <w:r w:rsidRPr="009B33B2">
        <w:rPr>
          <w:rFonts w:ascii="Times New Roman" w:hAnsi="Times New Roman" w:cs="Times New Roman"/>
          <w:color w:val="000000"/>
          <w:lang w:val="es-VE"/>
        </w:rPr>
        <w:t>: </w:t>
      </w:r>
      <w:r w:rsidRPr="009B33B2">
        <w:rPr>
          <w:rFonts w:ascii="Times New Roman" w:hAnsi="Times New Roman" w:cs="Times New Roman"/>
          <w:b/>
          <w:bCs/>
          <w:color w:val="000000"/>
          <w:u w:val="single"/>
          <w:lang w:val="es-VE"/>
        </w:rPr>
        <w:t>SIN LUGAR</w:t>
      </w:r>
      <w:r w:rsidRPr="009B33B2">
        <w:rPr>
          <w:rFonts w:ascii="Times New Roman" w:hAnsi="Times New Roman" w:cs="Times New Roman"/>
          <w:color w:val="000000"/>
          <w:lang w:val="es-VE"/>
        </w:rPr>
        <w:t> la demanda incoada.</w:t>
      </w:r>
    </w:p>
    <w:p w14:paraId="54A64F26" w14:textId="77777777" w:rsidR="00A30C90" w:rsidRPr="009B33B2" w:rsidRDefault="00A30C90" w:rsidP="00A30C90">
      <w:pPr>
        <w:spacing w:line="330" w:lineRule="atLeast"/>
        <w:jc w:val="both"/>
        <w:rPr>
          <w:rFonts w:ascii="Calibri" w:hAnsi="Calibri" w:cs="Times New Roman"/>
          <w:color w:val="000000"/>
          <w:lang w:val="es-VE"/>
        </w:rPr>
      </w:pPr>
      <w:r w:rsidRPr="009B33B2">
        <w:rPr>
          <w:rFonts w:ascii="Calibri" w:hAnsi="Calibri" w:cs="Times New Roman"/>
          <w:color w:val="000000"/>
          <w:lang w:val="es-VE"/>
        </w:rPr>
        <w:t> </w:t>
      </w:r>
    </w:p>
    <w:p w14:paraId="0B3748FD"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No hay condenatoria en costas dada la naturaleza del caso.</w:t>
      </w:r>
    </w:p>
    <w:p w14:paraId="62F7BFC4"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5584A256"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No firma la presente decisión el Magistrado Dr. Antonio Danilo Mojica Monsalvo, al no haber presenciado la audiencia por motivos justificados.</w:t>
      </w:r>
    </w:p>
    <w:p w14:paraId="5C5498CE"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3476EF54"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Publíquese, regístrese y remítase el expediente a la Unidad de Recepción y Distribución de Documentos de la Circunscripción Judicial </w:t>
      </w:r>
      <w:r w:rsidRPr="009B33B2">
        <w:rPr>
          <w:rFonts w:ascii="Times New Roman" w:hAnsi="Times New Roman" w:cs="Times New Roman"/>
          <w:i/>
          <w:iCs/>
          <w:color w:val="000000"/>
          <w:lang w:val="es-VE"/>
        </w:rPr>
        <w:t>supra </w:t>
      </w:r>
      <w:r w:rsidRPr="009B33B2">
        <w:rPr>
          <w:rFonts w:ascii="Times New Roman" w:hAnsi="Times New Roman" w:cs="Times New Roman"/>
          <w:color w:val="000000"/>
          <w:lang w:val="es-VE"/>
        </w:rPr>
        <w:t xml:space="preserve">señalada. Particípese de la presente remisión al Juzgado Superior de origen, de conformidad </w:t>
      </w:r>
      <w:r w:rsidRPr="009B33B2">
        <w:rPr>
          <w:rFonts w:ascii="Times New Roman" w:hAnsi="Times New Roman" w:cs="Times New Roman"/>
          <w:color w:val="000000"/>
          <w:lang w:val="es-VE"/>
        </w:rPr>
        <w:lastRenderedPageBreak/>
        <w:t>con el artículo 176 de la Ley Orgánica Procesal del Trabajo.</w:t>
      </w:r>
    </w:p>
    <w:p w14:paraId="51C830D9"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 </w:t>
      </w:r>
    </w:p>
    <w:p w14:paraId="0806CBAD" w14:textId="77777777" w:rsidR="00A30C90" w:rsidRPr="009B33B2" w:rsidRDefault="00A30C90" w:rsidP="00A30C90">
      <w:pPr>
        <w:spacing w:line="330" w:lineRule="atLeast"/>
        <w:ind w:firstLine="567"/>
        <w:jc w:val="both"/>
        <w:rPr>
          <w:rFonts w:ascii="Calibri" w:hAnsi="Calibri" w:cs="Times New Roman"/>
          <w:color w:val="000000"/>
          <w:lang w:val="es-VE"/>
        </w:rPr>
      </w:pPr>
      <w:r w:rsidRPr="009B33B2">
        <w:rPr>
          <w:rFonts w:ascii="Times New Roman" w:hAnsi="Times New Roman" w:cs="Times New Roman"/>
          <w:color w:val="000000"/>
          <w:lang w:val="es-VE"/>
        </w:rPr>
        <w:t>Dada, firmada y sellada en la Sala de Despacho de la Sala de Casación Social del Tribunal Supremo de Justicia, en Caracas, a los días dieciséis (16) del mes de octubre de dos mil diecisiete (2017). Años: 207º de la Independencia y 158º de la Federación.</w:t>
      </w:r>
    </w:p>
    <w:p w14:paraId="07C07355" w14:textId="77777777" w:rsidR="00A30C90" w:rsidRPr="009B33B2" w:rsidRDefault="00A30C90" w:rsidP="00A30C90">
      <w:pPr>
        <w:spacing w:line="253" w:lineRule="atLeast"/>
        <w:ind w:firstLine="567"/>
        <w:jc w:val="center"/>
        <w:rPr>
          <w:rFonts w:ascii="Calibri" w:hAnsi="Calibri" w:cs="Times New Roman"/>
          <w:color w:val="000000"/>
          <w:lang w:val="es-VE"/>
        </w:rPr>
      </w:pPr>
      <w:r w:rsidRPr="009B33B2">
        <w:rPr>
          <w:rFonts w:ascii="Times New Roman" w:hAnsi="Times New Roman" w:cs="Times New Roman"/>
          <w:color w:val="000000"/>
          <w:lang w:val="es-VE"/>
        </w:rPr>
        <w:t> </w:t>
      </w:r>
    </w:p>
    <w:p w14:paraId="7D15424A" w14:textId="77777777" w:rsidR="00A30C90" w:rsidRPr="009B33B2" w:rsidRDefault="00A30C90" w:rsidP="00A30C90">
      <w:pPr>
        <w:jc w:val="center"/>
        <w:rPr>
          <w:rFonts w:ascii="Calibri" w:hAnsi="Calibri" w:cs="Times New Roman"/>
          <w:color w:val="000000"/>
          <w:lang w:val="es-VE"/>
        </w:rPr>
      </w:pPr>
      <w:r w:rsidRPr="009B33B2">
        <w:rPr>
          <w:rFonts w:ascii="Times New Roman" w:hAnsi="Times New Roman" w:cs="Times New Roman"/>
          <w:color w:val="000000"/>
          <w:lang w:val="es-ES"/>
        </w:rPr>
        <w:t>La Presidenta de la Sala,</w:t>
      </w:r>
    </w:p>
    <w:p w14:paraId="339D1CDA" w14:textId="77777777" w:rsidR="00A30C90" w:rsidRPr="009B33B2" w:rsidRDefault="00A30C90" w:rsidP="00A30C90">
      <w:pPr>
        <w:jc w:val="center"/>
        <w:rPr>
          <w:rFonts w:ascii="Calibri" w:hAnsi="Calibri" w:cs="Times New Roman"/>
          <w:color w:val="000000"/>
          <w:lang w:val="es-VE"/>
        </w:rPr>
      </w:pPr>
      <w:r w:rsidRPr="009B33B2">
        <w:rPr>
          <w:rFonts w:ascii="Times New Roman" w:hAnsi="Times New Roman" w:cs="Times New Roman"/>
          <w:color w:val="000000"/>
          <w:lang w:val="es-ES"/>
        </w:rPr>
        <w:t> </w:t>
      </w:r>
    </w:p>
    <w:p w14:paraId="2D68965C" w14:textId="77777777" w:rsidR="00A30C90" w:rsidRPr="009B33B2" w:rsidRDefault="00A30C90" w:rsidP="00A30C90">
      <w:pPr>
        <w:jc w:val="center"/>
        <w:rPr>
          <w:rFonts w:ascii="Calibri" w:hAnsi="Calibri" w:cs="Times New Roman"/>
          <w:color w:val="000000"/>
          <w:lang w:val="es-VE"/>
        </w:rPr>
      </w:pPr>
      <w:r w:rsidRPr="009B33B2">
        <w:rPr>
          <w:rFonts w:ascii="Times New Roman" w:hAnsi="Times New Roman" w:cs="Times New Roman"/>
          <w:color w:val="000000"/>
          <w:lang w:val="es-ES"/>
        </w:rPr>
        <w:t> </w:t>
      </w:r>
    </w:p>
    <w:p w14:paraId="205D25FC" w14:textId="77777777" w:rsidR="00A30C90" w:rsidRPr="009B33B2" w:rsidRDefault="00A30C90" w:rsidP="00A30C90">
      <w:pPr>
        <w:jc w:val="center"/>
        <w:rPr>
          <w:rFonts w:ascii="Calibri" w:hAnsi="Calibri" w:cs="Times New Roman"/>
          <w:color w:val="000000"/>
          <w:lang w:val="es-VE"/>
        </w:rPr>
      </w:pPr>
      <w:r w:rsidRPr="009B33B2">
        <w:rPr>
          <w:rFonts w:ascii="Times New Roman" w:hAnsi="Times New Roman" w:cs="Times New Roman"/>
          <w:color w:val="000000"/>
          <w:lang w:val="es-ES"/>
        </w:rPr>
        <w:t> </w:t>
      </w:r>
    </w:p>
    <w:p w14:paraId="3086F0DE" w14:textId="77777777" w:rsidR="00A30C90" w:rsidRPr="009B33B2" w:rsidRDefault="00A30C90" w:rsidP="00A30C90">
      <w:pPr>
        <w:jc w:val="center"/>
        <w:rPr>
          <w:rFonts w:ascii="Calibri" w:hAnsi="Calibri" w:cs="Times New Roman"/>
          <w:color w:val="000000"/>
          <w:lang w:val="es-VE"/>
        </w:rPr>
      </w:pPr>
      <w:r w:rsidRPr="009B33B2">
        <w:rPr>
          <w:rFonts w:ascii="Times New Roman" w:hAnsi="Times New Roman" w:cs="Times New Roman"/>
          <w:color w:val="000000"/>
          <w:lang w:val="es-ES"/>
        </w:rPr>
        <w:t>  _______________________________</w:t>
      </w:r>
    </w:p>
    <w:p w14:paraId="43D33097" w14:textId="77777777" w:rsidR="00A30C90" w:rsidRPr="009B33B2" w:rsidRDefault="00A30C90" w:rsidP="00A30C90">
      <w:pPr>
        <w:jc w:val="center"/>
        <w:rPr>
          <w:rFonts w:ascii="Calibri" w:hAnsi="Calibri" w:cs="Times New Roman"/>
          <w:color w:val="000000"/>
          <w:lang w:val="es-VE"/>
        </w:rPr>
      </w:pPr>
      <w:r w:rsidRPr="009B33B2">
        <w:rPr>
          <w:rFonts w:ascii="Times New Roman" w:hAnsi="Times New Roman" w:cs="Times New Roman"/>
          <w:color w:val="000000"/>
          <w:lang w:val="es-ES"/>
        </w:rPr>
        <w:t>MARJORIE CALDERÓN GUERRERO</w:t>
      </w:r>
    </w:p>
    <w:p w14:paraId="17FBF6B0" w14:textId="77777777" w:rsidR="00A30C90" w:rsidRPr="009B33B2" w:rsidRDefault="00A30C90" w:rsidP="00A30C90">
      <w:pPr>
        <w:jc w:val="both"/>
        <w:rPr>
          <w:rFonts w:ascii="Calibri" w:hAnsi="Calibri" w:cs="Times New Roman"/>
          <w:color w:val="000000"/>
          <w:lang w:val="es-VE"/>
        </w:rPr>
      </w:pPr>
      <w:r w:rsidRPr="009B33B2">
        <w:rPr>
          <w:rFonts w:ascii="Times New Roman" w:hAnsi="Times New Roman" w:cs="Times New Roman"/>
          <w:color w:val="000000"/>
          <w:lang w:val="es-ES"/>
        </w:rPr>
        <w:t> </w:t>
      </w:r>
    </w:p>
    <w:p w14:paraId="38336BA5" w14:textId="77777777" w:rsidR="00A30C90" w:rsidRPr="009B33B2" w:rsidRDefault="00A30C90" w:rsidP="00A30C90">
      <w:pPr>
        <w:jc w:val="right"/>
        <w:rPr>
          <w:rFonts w:ascii="Calibri" w:hAnsi="Calibri" w:cs="Times New Roman"/>
          <w:color w:val="000000"/>
          <w:lang w:val="es-VE"/>
        </w:rPr>
      </w:pPr>
      <w:r w:rsidRPr="009B33B2">
        <w:rPr>
          <w:rFonts w:ascii="Times New Roman" w:hAnsi="Times New Roman" w:cs="Times New Roman"/>
          <w:color w:val="000000"/>
          <w:lang w:val="es-ES"/>
        </w:rPr>
        <w:t>El-</w:t>
      </w:r>
    </w:p>
    <w:p w14:paraId="27B56B24" w14:textId="77777777" w:rsidR="00A30C90" w:rsidRPr="009B33B2" w:rsidRDefault="00A30C90" w:rsidP="00A30C90">
      <w:pPr>
        <w:jc w:val="both"/>
        <w:rPr>
          <w:rFonts w:ascii="Calibri" w:hAnsi="Calibri" w:cs="Times New Roman"/>
          <w:color w:val="000000"/>
          <w:lang w:val="es-VE"/>
        </w:rPr>
      </w:pPr>
      <w:r w:rsidRPr="009B33B2">
        <w:rPr>
          <w:rFonts w:ascii="Times New Roman" w:hAnsi="Times New Roman" w:cs="Times New Roman"/>
          <w:color w:val="000000"/>
          <w:lang w:val="es-ES"/>
        </w:rPr>
        <w:t> </w:t>
      </w:r>
    </w:p>
    <w:p w14:paraId="75DC0184" w14:textId="77777777" w:rsidR="00A30C90" w:rsidRPr="009B33B2" w:rsidRDefault="00A30C90" w:rsidP="00A30C90">
      <w:pPr>
        <w:jc w:val="both"/>
        <w:rPr>
          <w:rFonts w:ascii="Calibri" w:hAnsi="Calibri" w:cs="Times New Roman"/>
          <w:color w:val="000000"/>
          <w:lang w:val="es-VE"/>
        </w:rPr>
      </w:pPr>
      <w:r w:rsidRPr="009B33B2">
        <w:rPr>
          <w:rFonts w:ascii="Times New Roman" w:hAnsi="Times New Roman" w:cs="Times New Roman"/>
          <w:color w:val="000000"/>
          <w:lang w:val="es-ES"/>
        </w:rPr>
        <w:t> </w:t>
      </w:r>
    </w:p>
    <w:p w14:paraId="1433230F" w14:textId="77777777" w:rsidR="00A30C90" w:rsidRPr="009B33B2" w:rsidRDefault="00A30C90" w:rsidP="00A30C90">
      <w:pPr>
        <w:jc w:val="center"/>
        <w:rPr>
          <w:rFonts w:ascii="Calibri" w:hAnsi="Calibri" w:cs="Times New Roman"/>
          <w:color w:val="000000"/>
          <w:lang w:val="es-VE"/>
        </w:rPr>
      </w:pPr>
      <w:r w:rsidRPr="009B33B2">
        <w:rPr>
          <w:rFonts w:ascii="Times New Roman" w:hAnsi="Times New Roman" w:cs="Times New Roman"/>
          <w:color w:val="000000"/>
          <w:lang w:val="es-ES"/>
        </w:rPr>
        <w:t>Vicepresidente,                                                                                 </w:t>
      </w:r>
      <w:r w:rsidRPr="009B33B2">
        <w:rPr>
          <w:rFonts w:ascii="Times New Roman" w:hAnsi="Times New Roman" w:cs="Times New Roman"/>
          <w:color w:val="000000"/>
          <w:lang w:val="pt-BR"/>
        </w:rPr>
        <w:t>Magistrado,</w:t>
      </w:r>
    </w:p>
    <w:p w14:paraId="08D4C4E7" w14:textId="77777777" w:rsidR="00A30C90" w:rsidRPr="009B33B2" w:rsidRDefault="00A30C90" w:rsidP="00A30C90">
      <w:pPr>
        <w:jc w:val="center"/>
        <w:rPr>
          <w:rFonts w:ascii="Calibri" w:hAnsi="Calibri" w:cs="Times New Roman"/>
          <w:color w:val="000000"/>
          <w:lang w:val="es-VE"/>
        </w:rPr>
      </w:pPr>
      <w:r w:rsidRPr="009B33B2">
        <w:rPr>
          <w:rFonts w:ascii="Times New Roman" w:hAnsi="Times New Roman" w:cs="Times New Roman"/>
          <w:color w:val="000000"/>
          <w:lang w:val="es-ES"/>
        </w:rPr>
        <w:t> </w:t>
      </w:r>
    </w:p>
    <w:p w14:paraId="65928C36" w14:textId="77777777" w:rsidR="00A30C90" w:rsidRPr="009B33B2" w:rsidRDefault="00A30C90" w:rsidP="00A30C90">
      <w:pPr>
        <w:jc w:val="center"/>
        <w:rPr>
          <w:rFonts w:ascii="Calibri" w:hAnsi="Calibri" w:cs="Times New Roman"/>
          <w:color w:val="000000"/>
          <w:lang w:val="es-VE"/>
        </w:rPr>
      </w:pPr>
      <w:r w:rsidRPr="009B33B2">
        <w:rPr>
          <w:rFonts w:ascii="Times New Roman" w:hAnsi="Times New Roman" w:cs="Times New Roman"/>
          <w:color w:val="000000"/>
          <w:lang w:val="es-ES"/>
        </w:rPr>
        <w:t> </w:t>
      </w:r>
    </w:p>
    <w:p w14:paraId="4219D998" w14:textId="77777777" w:rsidR="00A30C90" w:rsidRPr="009B33B2" w:rsidRDefault="00A30C90" w:rsidP="00A30C90">
      <w:pPr>
        <w:jc w:val="center"/>
        <w:rPr>
          <w:rFonts w:ascii="Calibri" w:hAnsi="Calibri" w:cs="Times New Roman"/>
          <w:color w:val="000000"/>
          <w:lang w:val="es-VE"/>
        </w:rPr>
      </w:pPr>
      <w:r w:rsidRPr="009B33B2">
        <w:rPr>
          <w:rFonts w:ascii="Times New Roman" w:hAnsi="Times New Roman" w:cs="Times New Roman"/>
          <w:color w:val="000000"/>
          <w:lang w:val="es-ES"/>
        </w:rPr>
        <w:t> </w:t>
      </w:r>
    </w:p>
    <w:p w14:paraId="74BD7E39" w14:textId="77777777" w:rsidR="00A30C90" w:rsidRPr="009B33B2" w:rsidRDefault="00A30C90" w:rsidP="00A30C90">
      <w:pPr>
        <w:jc w:val="center"/>
        <w:rPr>
          <w:rFonts w:ascii="Calibri" w:hAnsi="Calibri" w:cs="Times New Roman"/>
          <w:color w:val="000000"/>
          <w:lang w:val="es-VE"/>
        </w:rPr>
      </w:pPr>
      <w:r w:rsidRPr="009B33B2">
        <w:rPr>
          <w:rFonts w:ascii="Times New Roman" w:hAnsi="Times New Roman" w:cs="Times New Roman"/>
          <w:color w:val="000000"/>
          <w:lang w:val="es-ES"/>
        </w:rPr>
        <w:t> </w:t>
      </w:r>
    </w:p>
    <w:p w14:paraId="24A04107" w14:textId="77777777" w:rsidR="00A30C90" w:rsidRPr="009B33B2" w:rsidRDefault="00A30C90" w:rsidP="00A30C90">
      <w:pPr>
        <w:jc w:val="center"/>
        <w:rPr>
          <w:rFonts w:ascii="Calibri" w:hAnsi="Calibri" w:cs="Times New Roman"/>
          <w:color w:val="000000"/>
          <w:lang w:val="es-VE"/>
        </w:rPr>
      </w:pPr>
      <w:r w:rsidRPr="009B33B2">
        <w:rPr>
          <w:rFonts w:ascii="Times New Roman" w:hAnsi="Times New Roman" w:cs="Times New Roman"/>
          <w:color w:val="000000"/>
          <w:lang w:val="es-ES"/>
        </w:rPr>
        <w:t>________________________________                     ____________________________</w:t>
      </w:r>
    </w:p>
    <w:p w14:paraId="32EB67CF" w14:textId="77777777" w:rsidR="00A30C90" w:rsidRPr="009B33B2" w:rsidRDefault="00A30C90" w:rsidP="00A30C90">
      <w:pPr>
        <w:jc w:val="center"/>
        <w:rPr>
          <w:rFonts w:ascii="Calibri" w:hAnsi="Calibri" w:cs="Times New Roman"/>
          <w:color w:val="000000"/>
          <w:lang w:val="es-VE"/>
        </w:rPr>
      </w:pPr>
      <w:r w:rsidRPr="009B33B2">
        <w:rPr>
          <w:rFonts w:ascii="Times New Roman" w:hAnsi="Times New Roman" w:cs="Times New Roman"/>
          <w:color w:val="000000"/>
          <w:lang w:val="es-ES"/>
        </w:rPr>
        <w:t>JESÚS MANUEL JIMÉNEZ ALFONZO</w:t>
      </w:r>
      <w:r w:rsidRPr="009B33B2">
        <w:rPr>
          <w:rFonts w:ascii="Times New Roman" w:hAnsi="Times New Roman" w:cs="Times New Roman"/>
          <w:color w:val="000000"/>
          <w:sz w:val="20"/>
          <w:szCs w:val="20"/>
          <w:lang w:val="es-ES"/>
        </w:rPr>
        <w:t>                               </w:t>
      </w:r>
      <w:r w:rsidRPr="009B33B2">
        <w:rPr>
          <w:rFonts w:ascii="Times New Roman" w:hAnsi="Times New Roman" w:cs="Times New Roman"/>
          <w:color w:val="000000"/>
          <w:lang w:val="es-ES"/>
        </w:rPr>
        <w:t>EDGAR GAVIDIA RODRÍGUEZ</w:t>
      </w:r>
    </w:p>
    <w:p w14:paraId="0BFA47DE" w14:textId="77777777" w:rsidR="00A30C90" w:rsidRPr="009B33B2" w:rsidRDefault="00A30C90" w:rsidP="00A30C90">
      <w:pPr>
        <w:jc w:val="center"/>
        <w:rPr>
          <w:rFonts w:ascii="Calibri" w:hAnsi="Calibri" w:cs="Times New Roman"/>
          <w:color w:val="000000"/>
          <w:lang w:val="es-VE"/>
        </w:rPr>
      </w:pPr>
      <w:r w:rsidRPr="009B33B2">
        <w:rPr>
          <w:rFonts w:ascii="Times New Roman" w:hAnsi="Times New Roman" w:cs="Times New Roman"/>
          <w:color w:val="000000"/>
          <w:sz w:val="20"/>
          <w:szCs w:val="20"/>
          <w:lang w:val="es-ES"/>
        </w:rPr>
        <w:t> </w:t>
      </w:r>
    </w:p>
    <w:p w14:paraId="1BA3D70F" w14:textId="77777777" w:rsidR="00A30C90" w:rsidRPr="009B33B2" w:rsidRDefault="00A30C90" w:rsidP="00A30C90">
      <w:pPr>
        <w:jc w:val="center"/>
        <w:rPr>
          <w:rFonts w:ascii="Calibri" w:hAnsi="Calibri" w:cs="Times New Roman"/>
          <w:color w:val="000000"/>
          <w:lang w:val="es-VE"/>
        </w:rPr>
      </w:pPr>
      <w:r w:rsidRPr="009B33B2">
        <w:rPr>
          <w:rFonts w:ascii="Times New Roman" w:hAnsi="Times New Roman" w:cs="Times New Roman"/>
          <w:color w:val="000000"/>
          <w:lang w:val="es-ES"/>
        </w:rPr>
        <w:t> </w:t>
      </w:r>
    </w:p>
    <w:p w14:paraId="777E11E5" w14:textId="77777777" w:rsidR="00A30C90" w:rsidRPr="009B33B2" w:rsidRDefault="00A30C90" w:rsidP="00A30C90">
      <w:pPr>
        <w:jc w:val="center"/>
        <w:rPr>
          <w:rFonts w:ascii="Calibri" w:hAnsi="Calibri" w:cs="Times New Roman"/>
          <w:color w:val="000000"/>
          <w:lang w:val="es-VE"/>
        </w:rPr>
      </w:pPr>
      <w:r w:rsidRPr="009B33B2">
        <w:rPr>
          <w:rFonts w:ascii="Times New Roman" w:hAnsi="Times New Roman" w:cs="Times New Roman"/>
          <w:color w:val="000000"/>
          <w:lang w:val="es-ES"/>
        </w:rPr>
        <w:t>Magistrada Ponente,</w:t>
      </w:r>
      <w:r w:rsidRPr="009B33B2">
        <w:rPr>
          <w:rFonts w:ascii="Times New Roman" w:hAnsi="Times New Roman" w:cs="Times New Roman"/>
          <w:color w:val="000000"/>
          <w:lang w:val="pt-BR"/>
        </w:rPr>
        <w:t>                                                                           Magistrado,</w:t>
      </w:r>
    </w:p>
    <w:p w14:paraId="3A8167EA" w14:textId="77777777" w:rsidR="00A30C90" w:rsidRPr="009B33B2" w:rsidRDefault="00A30C90" w:rsidP="00A30C90">
      <w:pPr>
        <w:jc w:val="center"/>
        <w:rPr>
          <w:rFonts w:ascii="Calibri" w:hAnsi="Calibri" w:cs="Times New Roman"/>
          <w:color w:val="000000"/>
          <w:lang w:val="es-VE"/>
        </w:rPr>
      </w:pPr>
      <w:r w:rsidRPr="009B33B2">
        <w:rPr>
          <w:rFonts w:ascii="Times New Roman" w:hAnsi="Times New Roman" w:cs="Times New Roman"/>
          <w:color w:val="000000"/>
          <w:lang w:val="pt-BR"/>
        </w:rPr>
        <w:t> </w:t>
      </w:r>
    </w:p>
    <w:p w14:paraId="117C613D" w14:textId="77777777" w:rsidR="00A30C90" w:rsidRPr="009B33B2" w:rsidRDefault="00A30C90" w:rsidP="00A30C90">
      <w:pPr>
        <w:jc w:val="center"/>
        <w:rPr>
          <w:rFonts w:ascii="Calibri" w:hAnsi="Calibri" w:cs="Times New Roman"/>
          <w:color w:val="000000"/>
          <w:lang w:val="es-VE"/>
        </w:rPr>
      </w:pPr>
      <w:r w:rsidRPr="009B33B2">
        <w:rPr>
          <w:rFonts w:ascii="Times New Roman" w:hAnsi="Times New Roman" w:cs="Times New Roman"/>
          <w:color w:val="000000"/>
          <w:lang w:val="pt-BR"/>
        </w:rPr>
        <w:t> </w:t>
      </w:r>
    </w:p>
    <w:p w14:paraId="6BAB23D8" w14:textId="77777777" w:rsidR="00A30C90" w:rsidRPr="009B33B2" w:rsidRDefault="00A30C90" w:rsidP="00A30C90">
      <w:pPr>
        <w:jc w:val="center"/>
        <w:rPr>
          <w:rFonts w:ascii="Calibri" w:hAnsi="Calibri" w:cs="Times New Roman"/>
          <w:color w:val="000000"/>
          <w:lang w:val="es-VE"/>
        </w:rPr>
      </w:pPr>
      <w:r w:rsidRPr="009B33B2">
        <w:rPr>
          <w:rFonts w:ascii="Times New Roman" w:hAnsi="Times New Roman" w:cs="Times New Roman"/>
          <w:color w:val="000000"/>
          <w:lang w:val="es-ES"/>
        </w:rPr>
        <w:t> </w:t>
      </w:r>
    </w:p>
    <w:p w14:paraId="1F8B08A3" w14:textId="77777777" w:rsidR="00A30C90" w:rsidRPr="009B33B2" w:rsidRDefault="00A30C90" w:rsidP="00A30C90">
      <w:pPr>
        <w:jc w:val="center"/>
        <w:rPr>
          <w:rFonts w:ascii="Calibri" w:hAnsi="Calibri" w:cs="Times New Roman"/>
          <w:color w:val="000000"/>
          <w:lang w:val="es-VE"/>
        </w:rPr>
      </w:pPr>
      <w:r w:rsidRPr="009B33B2">
        <w:rPr>
          <w:rFonts w:ascii="Times New Roman" w:hAnsi="Times New Roman" w:cs="Times New Roman"/>
          <w:color w:val="000000"/>
          <w:lang w:val="es-ES"/>
        </w:rPr>
        <w:t> </w:t>
      </w:r>
    </w:p>
    <w:p w14:paraId="33D70FBC" w14:textId="77777777" w:rsidR="00A30C90" w:rsidRPr="009B33B2" w:rsidRDefault="00A30C90" w:rsidP="00A30C90">
      <w:pPr>
        <w:jc w:val="center"/>
        <w:rPr>
          <w:rFonts w:ascii="Calibri" w:hAnsi="Calibri" w:cs="Times New Roman"/>
          <w:color w:val="000000"/>
          <w:lang w:val="es-VE"/>
        </w:rPr>
      </w:pPr>
      <w:r w:rsidRPr="009B33B2">
        <w:rPr>
          <w:rFonts w:ascii="Times New Roman" w:hAnsi="Times New Roman" w:cs="Times New Roman"/>
          <w:color w:val="000000"/>
          <w:lang w:val="es-ES"/>
        </w:rPr>
        <w:t>____________________________________        _______________________________</w:t>
      </w:r>
    </w:p>
    <w:p w14:paraId="5C8373D1" w14:textId="77777777" w:rsidR="00A30C90" w:rsidRPr="009B33B2" w:rsidRDefault="00A30C90" w:rsidP="00A30C90">
      <w:pPr>
        <w:jc w:val="center"/>
        <w:rPr>
          <w:rFonts w:ascii="Calibri" w:hAnsi="Calibri" w:cs="Times New Roman"/>
          <w:color w:val="000000"/>
          <w:lang w:val="es-VE"/>
        </w:rPr>
      </w:pPr>
      <w:r w:rsidRPr="009B33B2">
        <w:rPr>
          <w:rFonts w:ascii="Times New Roman" w:hAnsi="Times New Roman" w:cs="Times New Roman"/>
          <w:color w:val="000000"/>
          <w:sz w:val="20"/>
          <w:szCs w:val="20"/>
          <w:lang w:val="es-ES"/>
        </w:rPr>
        <w:t>MÓNICA GIOCONDA MISTICCHIO TORTORELLA     </w:t>
      </w:r>
      <w:r w:rsidRPr="009B33B2">
        <w:rPr>
          <w:rFonts w:ascii="Times New Roman" w:hAnsi="Times New Roman" w:cs="Times New Roman"/>
          <w:color w:val="000000"/>
          <w:lang w:val="es-ES"/>
        </w:rPr>
        <w:t> </w:t>
      </w:r>
      <w:r w:rsidRPr="009B33B2">
        <w:rPr>
          <w:rFonts w:ascii="Times New Roman" w:hAnsi="Times New Roman" w:cs="Times New Roman"/>
          <w:color w:val="000000"/>
          <w:sz w:val="20"/>
          <w:szCs w:val="20"/>
          <w:lang w:val="es-ES"/>
        </w:rPr>
        <w:t>DANILO ANTONIO MOJICA MONSALVO</w:t>
      </w:r>
    </w:p>
    <w:p w14:paraId="39FEEE92" w14:textId="77777777" w:rsidR="00A30C90" w:rsidRPr="009B33B2" w:rsidRDefault="00A30C90" w:rsidP="00A30C90">
      <w:pPr>
        <w:jc w:val="both"/>
        <w:rPr>
          <w:rFonts w:ascii="Calibri" w:hAnsi="Calibri" w:cs="Times New Roman"/>
          <w:color w:val="000000"/>
          <w:lang w:val="es-VE"/>
        </w:rPr>
      </w:pPr>
      <w:r w:rsidRPr="009B33B2">
        <w:rPr>
          <w:rFonts w:ascii="Times New Roman" w:hAnsi="Times New Roman" w:cs="Times New Roman"/>
          <w:color w:val="000000"/>
          <w:sz w:val="20"/>
          <w:szCs w:val="20"/>
          <w:lang w:val="es-ES"/>
        </w:rPr>
        <w:t> </w:t>
      </w:r>
    </w:p>
    <w:p w14:paraId="0413221F" w14:textId="77777777" w:rsidR="00A30C90" w:rsidRPr="009B33B2" w:rsidRDefault="00A30C90" w:rsidP="00A30C90">
      <w:pPr>
        <w:jc w:val="both"/>
        <w:rPr>
          <w:rFonts w:ascii="Calibri" w:hAnsi="Calibri" w:cs="Times New Roman"/>
          <w:color w:val="000000"/>
          <w:lang w:val="es-VE"/>
        </w:rPr>
      </w:pPr>
      <w:r w:rsidRPr="009B33B2">
        <w:rPr>
          <w:rFonts w:ascii="Times New Roman" w:hAnsi="Times New Roman" w:cs="Times New Roman"/>
          <w:color w:val="000000"/>
          <w:lang w:val="es-ES"/>
        </w:rPr>
        <w:t> </w:t>
      </w:r>
    </w:p>
    <w:p w14:paraId="6D10B2E3" w14:textId="77777777" w:rsidR="00A30C90" w:rsidRPr="009B33B2" w:rsidRDefault="00A30C90" w:rsidP="00A30C90">
      <w:pPr>
        <w:jc w:val="center"/>
        <w:rPr>
          <w:rFonts w:ascii="Calibri" w:hAnsi="Calibri" w:cs="Times New Roman"/>
          <w:color w:val="000000"/>
          <w:lang w:val="es-VE"/>
        </w:rPr>
      </w:pPr>
      <w:r w:rsidRPr="009B33B2">
        <w:rPr>
          <w:rFonts w:ascii="Times New Roman" w:hAnsi="Times New Roman" w:cs="Times New Roman"/>
          <w:color w:val="000000"/>
          <w:lang w:val="es-MX"/>
        </w:rPr>
        <w:t>El Secretario,</w:t>
      </w:r>
    </w:p>
    <w:p w14:paraId="34AB8E13" w14:textId="77777777" w:rsidR="00A30C90" w:rsidRPr="009B33B2" w:rsidRDefault="00A30C90" w:rsidP="00A30C90">
      <w:pPr>
        <w:jc w:val="center"/>
        <w:rPr>
          <w:rFonts w:ascii="Calibri" w:hAnsi="Calibri" w:cs="Times New Roman"/>
          <w:color w:val="000000"/>
          <w:lang w:val="es-VE"/>
        </w:rPr>
      </w:pPr>
      <w:r w:rsidRPr="009B33B2">
        <w:rPr>
          <w:rFonts w:ascii="Times New Roman" w:hAnsi="Times New Roman" w:cs="Times New Roman"/>
          <w:color w:val="000000"/>
          <w:lang w:val="es-MX"/>
        </w:rPr>
        <w:t> </w:t>
      </w:r>
    </w:p>
    <w:p w14:paraId="3476400D" w14:textId="77777777" w:rsidR="00A30C90" w:rsidRPr="009B33B2" w:rsidRDefault="00A30C90" w:rsidP="00A30C90">
      <w:pPr>
        <w:jc w:val="center"/>
        <w:rPr>
          <w:rFonts w:ascii="Calibri" w:hAnsi="Calibri" w:cs="Times New Roman"/>
          <w:color w:val="000000"/>
          <w:lang w:val="es-VE"/>
        </w:rPr>
      </w:pPr>
      <w:r w:rsidRPr="009B33B2">
        <w:rPr>
          <w:rFonts w:ascii="Times New Roman" w:hAnsi="Times New Roman" w:cs="Times New Roman"/>
          <w:color w:val="000000"/>
          <w:lang w:val="es-MX"/>
        </w:rPr>
        <w:t> </w:t>
      </w:r>
    </w:p>
    <w:p w14:paraId="378401B3" w14:textId="77777777" w:rsidR="00A30C90" w:rsidRPr="009B33B2" w:rsidRDefault="00A30C90" w:rsidP="00A30C90">
      <w:pPr>
        <w:jc w:val="center"/>
        <w:rPr>
          <w:rFonts w:ascii="Calibri" w:hAnsi="Calibri" w:cs="Times New Roman"/>
          <w:color w:val="000000"/>
          <w:lang w:val="es-VE"/>
        </w:rPr>
      </w:pPr>
      <w:r w:rsidRPr="009B33B2">
        <w:rPr>
          <w:rFonts w:ascii="Times New Roman" w:hAnsi="Times New Roman" w:cs="Times New Roman"/>
          <w:color w:val="000000"/>
          <w:lang w:val="es-MX"/>
        </w:rPr>
        <w:t> </w:t>
      </w:r>
    </w:p>
    <w:p w14:paraId="5E41F4BC" w14:textId="77777777" w:rsidR="00A30C90" w:rsidRPr="009B33B2" w:rsidRDefault="00A30C90" w:rsidP="00A30C90">
      <w:pPr>
        <w:jc w:val="center"/>
        <w:rPr>
          <w:rFonts w:ascii="Calibri" w:hAnsi="Calibri" w:cs="Times New Roman"/>
          <w:color w:val="000000"/>
          <w:lang w:val="es-VE"/>
        </w:rPr>
      </w:pPr>
      <w:r w:rsidRPr="009B33B2">
        <w:rPr>
          <w:rFonts w:ascii="Times New Roman" w:hAnsi="Times New Roman" w:cs="Times New Roman"/>
          <w:color w:val="000000"/>
          <w:lang w:val="pt-BR"/>
        </w:rPr>
        <w:t>__________________________</w:t>
      </w:r>
    </w:p>
    <w:p w14:paraId="2356BFCB" w14:textId="77777777" w:rsidR="00A30C90" w:rsidRPr="009B33B2" w:rsidRDefault="00A30C90" w:rsidP="00A30C90">
      <w:pPr>
        <w:spacing w:line="440" w:lineRule="atLeast"/>
        <w:jc w:val="center"/>
        <w:rPr>
          <w:rFonts w:ascii="Calibri" w:hAnsi="Calibri" w:cs="Times New Roman"/>
          <w:color w:val="000000"/>
          <w:lang w:val="es-VE"/>
        </w:rPr>
      </w:pPr>
      <w:r w:rsidRPr="009B33B2">
        <w:rPr>
          <w:rFonts w:ascii="Times New Roman" w:hAnsi="Times New Roman" w:cs="Times New Roman"/>
          <w:color w:val="000000"/>
          <w:lang w:val="pt-BR"/>
        </w:rPr>
        <w:t>MARCOS ENRIQUE PAREDES</w:t>
      </w:r>
    </w:p>
    <w:p w14:paraId="52088D03" w14:textId="77777777" w:rsidR="00A30C90" w:rsidRPr="009B33B2" w:rsidRDefault="00A30C90" w:rsidP="00A30C90">
      <w:pPr>
        <w:spacing w:line="330" w:lineRule="atLeast"/>
        <w:jc w:val="center"/>
        <w:rPr>
          <w:rFonts w:ascii="Calibri" w:hAnsi="Calibri" w:cs="Times New Roman"/>
          <w:color w:val="000000"/>
          <w:lang w:val="es-VE"/>
        </w:rPr>
      </w:pPr>
      <w:r w:rsidRPr="009B33B2">
        <w:rPr>
          <w:rFonts w:ascii="Times New Roman" w:hAnsi="Times New Roman" w:cs="Times New Roman"/>
          <w:color w:val="000000"/>
          <w:lang w:val="es-VE"/>
        </w:rPr>
        <w:t> </w:t>
      </w:r>
    </w:p>
    <w:p w14:paraId="2D1683C2" w14:textId="77777777" w:rsidR="00A30C90" w:rsidRPr="009B33B2" w:rsidRDefault="00A30C90" w:rsidP="00A30C90">
      <w:pPr>
        <w:spacing w:line="330" w:lineRule="atLeast"/>
        <w:rPr>
          <w:rFonts w:ascii="Calibri" w:hAnsi="Calibri" w:cs="Times New Roman"/>
          <w:color w:val="000000"/>
          <w:lang w:val="es-VE"/>
        </w:rPr>
      </w:pPr>
      <w:r w:rsidRPr="009B33B2">
        <w:rPr>
          <w:rFonts w:ascii="Times New Roman" w:hAnsi="Times New Roman" w:cs="Times New Roman"/>
          <w:b/>
          <w:bCs/>
          <w:color w:val="000000"/>
          <w:lang w:val="pt-BR"/>
        </w:rPr>
        <w:t>R</w:t>
      </w:r>
      <w:r w:rsidRPr="009B33B2">
        <w:rPr>
          <w:rFonts w:ascii="Times New Roman" w:hAnsi="Times New Roman" w:cs="Times New Roman"/>
          <w:color w:val="000000"/>
          <w:lang w:val="pt-BR"/>
        </w:rPr>
        <w:t>. </w:t>
      </w:r>
      <w:r w:rsidRPr="009B33B2">
        <w:rPr>
          <w:rFonts w:ascii="Times New Roman" w:hAnsi="Times New Roman" w:cs="Times New Roman"/>
          <w:b/>
          <w:bCs/>
          <w:color w:val="000000"/>
          <w:lang w:val="pt-BR"/>
        </w:rPr>
        <w:t>C</w:t>
      </w:r>
      <w:r w:rsidRPr="009B33B2">
        <w:rPr>
          <w:rFonts w:ascii="Times New Roman" w:hAnsi="Times New Roman" w:cs="Times New Roman"/>
          <w:color w:val="000000"/>
          <w:lang w:val="pt-BR"/>
        </w:rPr>
        <w:t>. N° AA60-S-2015-000530</w:t>
      </w:r>
    </w:p>
    <w:p w14:paraId="53C970E2" w14:textId="77777777" w:rsidR="00A30C90" w:rsidRPr="009B33B2" w:rsidRDefault="00A30C90" w:rsidP="00A30C90">
      <w:pPr>
        <w:spacing w:line="330" w:lineRule="atLeast"/>
        <w:rPr>
          <w:rFonts w:ascii="Calibri" w:hAnsi="Calibri" w:cs="Times New Roman"/>
          <w:color w:val="000000"/>
          <w:lang w:val="es-VE"/>
        </w:rPr>
      </w:pPr>
      <w:r w:rsidRPr="009B33B2">
        <w:rPr>
          <w:rFonts w:ascii="Times New Roman" w:hAnsi="Times New Roman" w:cs="Times New Roman"/>
          <w:b/>
          <w:bCs/>
          <w:color w:val="000000"/>
          <w:lang w:val="es-VE"/>
        </w:rPr>
        <w:t>Nota</w:t>
      </w:r>
      <w:r w:rsidRPr="009B33B2">
        <w:rPr>
          <w:rFonts w:ascii="Times New Roman" w:hAnsi="Times New Roman" w:cs="Times New Roman"/>
          <w:color w:val="000000"/>
          <w:lang w:val="es-VE"/>
        </w:rPr>
        <w:t>: Publicada en su fecha a</w:t>
      </w:r>
    </w:p>
    <w:p w14:paraId="71FC6BE9" w14:textId="77777777" w:rsidR="00A30C90" w:rsidRPr="009B33B2" w:rsidRDefault="00A30C90" w:rsidP="00A30C90">
      <w:pPr>
        <w:spacing w:line="330" w:lineRule="atLeast"/>
        <w:rPr>
          <w:rFonts w:ascii="Calibri" w:hAnsi="Calibri" w:cs="Times New Roman"/>
          <w:color w:val="000000"/>
          <w:lang w:val="es-VE"/>
        </w:rPr>
      </w:pPr>
      <w:r w:rsidRPr="009B33B2">
        <w:rPr>
          <w:rFonts w:ascii="Times New Roman" w:hAnsi="Times New Roman" w:cs="Times New Roman"/>
          <w:color w:val="000000"/>
          <w:lang w:val="es-MX"/>
        </w:rPr>
        <w:t> </w:t>
      </w:r>
    </w:p>
    <w:p w14:paraId="7BC4B35D" w14:textId="77777777" w:rsidR="00A30C90" w:rsidRPr="009B33B2" w:rsidRDefault="00A30C90" w:rsidP="00A30C90">
      <w:pPr>
        <w:spacing w:line="330" w:lineRule="atLeast"/>
        <w:jc w:val="center"/>
        <w:rPr>
          <w:rFonts w:ascii="Calibri" w:hAnsi="Calibri" w:cs="Times New Roman"/>
          <w:color w:val="000000"/>
          <w:lang w:val="es-VE"/>
        </w:rPr>
      </w:pPr>
      <w:r w:rsidRPr="009B33B2">
        <w:rPr>
          <w:rFonts w:ascii="Times New Roman" w:hAnsi="Times New Roman" w:cs="Times New Roman"/>
          <w:color w:val="000000"/>
          <w:lang w:val="es-MX"/>
        </w:rPr>
        <w:t> </w:t>
      </w:r>
    </w:p>
    <w:p w14:paraId="44220260" w14:textId="77777777" w:rsidR="00A30C90" w:rsidRPr="009B33B2" w:rsidRDefault="00A30C90" w:rsidP="00A30C90">
      <w:pPr>
        <w:spacing w:line="330" w:lineRule="atLeast"/>
        <w:jc w:val="right"/>
        <w:rPr>
          <w:rFonts w:ascii="Calibri" w:hAnsi="Calibri" w:cs="Times New Roman"/>
          <w:color w:val="000000"/>
          <w:lang w:val="es-VE"/>
        </w:rPr>
      </w:pPr>
      <w:r w:rsidRPr="009B33B2">
        <w:rPr>
          <w:rFonts w:ascii="Times New Roman" w:hAnsi="Times New Roman" w:cs="Times New Roman"/>
          <w:color w:val="000000"/>
          <w:lang w:val="es-MX"/>
        </w:rPr>
        <w:t>El Secretario,</w:t>
      </w:r>
    </w:p>
    <w:p w14:paraId="67C205FF" w14:textId="77777777" w:rsidR="00A30C90" w:rsidRDefault="00A30C90" w:rsidP="00A30C90"/>
    <w:p w14:paraId="73684438" w14:textId="77777777" w:rsidR="00381B9E" w:rsidRPr="00177887" w:rsidRDefault="00381B9E" w:rsidP="00381B9E">
      <w:pPr>
        <w:tabs>
          <w:tab w:val="left" w:pos="3500"/>
        </w:tabs>
      </w:pPr>
    </w:p>
    <w:p w14:paraId="2498B5C7" w14:textId="50252B11" w:rsidR="003746D2" w:rsidRDefault="003746D2" w:rsidP="00381B9E">
      <w:pPr>
        <w:spacing w:line="360" w:lineRule="atLeast"/>
        <w:jc w:val="both"/>
      </w:pPr>
      <w:r w:rsidRPr="00F351AF">
        <w:rPr>
          <w:rFonts w:ascii="Times New Roman" w:hAnsi="Times New Roman" w:cs="Times New Roman"/>
          <w:color w:val="000000"/>
          <w:lang w:val="es-ES"/>
        </w:rPr>
        <w:t> </w:t>
      </w:r>
    </w:p>
    <w:p w14:paraId="6FA3BF0F" w14:textId="77777777" w:rsidR="003734F8" w:rsidRDefault="003734F8">
      <w:pPr>
        <w:ind w:left="1110"/>
        <w:rPr>
          <w:rFonts w:ascii="Times New Roman"/>
          <w:sz w:val="20"/>
          <w:lang w:val="es-VE"/>
        </w:rPr>
      </w:pPr>
    </w:p>
    <w:sectPr w:rsidR="003734F8">
      <w:type w:val="continuous"/>
      <w:pgSz w:w="12240" w:h="15840"/>
      <w:pgMar w:top="56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Lato">
    <w:altName w:val="Minion Pro"/>
    <w:charset w:val="00"/>
    <w:family w:val="swiss"/>
    <w:pitch w:val="variable"/>
    <w:sig w:usb0="E10002FF" w:usb1="5000ECFF" w:usb2="00000021"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93A"/>
    <w:rsid w:val="002347A0"/>
    <w:rsid w:val="003734F8"/>
    <w:rsid w:val="003746D2"/>
    <w:rsid w:val="00381B9E"/>
    <w:rsid w:val="005406E0"/>
    <w:rsid w:val="0076370E"/>
    <w:rsid w:val="0081461A"/>
    <w:rsid w:val="0087593A"/>
    <w:rsid w:val="008B75C6"/>
    <w:rsid w:val="00931EE4"/>
    <w:rsid w:val="00A30C90"/>
    <w:rsid w:val="00A70630"/>
    <w:rsid w:val="00EF6AE1"/>
  </w:rsids>
  <m:mathPr>
    <m:mathFont m:val="Cambria Math"/>
    <m:brkBin m:val="before"/>
    <m:brkBinSub m:val="--"/>
    <m:smallFrac m:val="0"/>
    <m:dispDef/>
    <m:lMargin m:val="0"/>
    <m:rMargin m:val="0"/>
    <m:defJc m:val="centerGroup"/>
    <m:wrapIndent m:val="1440"/>
    <m:intLim m:val="subSup"/>
    <m:naryLim m:val="undOvr"/>
  </m:mathPr>
  <w:themeFontLang w:val="es-V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A7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734F8"/>
    <w:rPr>
      <w:color w:val="0000FF" w:themeColor="hyperlink"/>
      <w:u w:val="single"/>
    </w:rPr>
  </w:style>
  <w:style w:type="character" w:customStyle="1" w:styleId="UnresolvedMention">
    <w:name w:val="Unresolved Mention"/>
    <w:basedOn w:val="DefaultParagraphFont"/>
    <w:uiPriority w:val="99"/>
    <w:semiHidden/>
    <w:unhideWhenUsed/>
    <w:rsid w:val="003734F8"/>
    <w:rPr>
      <w:color w:val="808080"/>
      <w:shd w:val="clear" w:color="auto" w:fill="E6E6E6"/>
    </w:rPr>
  </w:style>
  <w:style w:type="paragraph" w:styleId="BalloonText">
    <w:name w:val="Balloon Text"/>
    <w:basedOn w:val="Normal"/>
    <w:link w:val="BalloonTextChar"/>
    <w:uiPriority w:val="99"/>
    <w:semiHidden/>
    <w:unhideWhenUsed/>
    <w:rsid w:val="00A706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0630"/>
    <w:rPr>
      <w:rFonts w:ascii="Lucida Grande" w:eastAsia="Arial"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734F8"/>
    <w:rPr>
      <w:color w:val="0000FF" w:themeColor="hyperlink"/>
      <w:u w:val="single"/>
    </w:rPr>
  </w:style>
  <w:style w:type="character" w:customStyle="1" w:styleId="UnresolvedMention">
    <w:name w:val="Unresolved Mention"/>
    <w:basedOn w:val="DefaultParagraphFont"/>
    <w:uiPriority w:val="99"/>
    <w:semiHidden/>
    <w:unhideWhenUsed/>
    <w:rsid w:val="003734F8"/>
    <w:rPr>
      <w:color w:val="808080"/>
      <w:shd w:val="clear" w:color="auto" w:fill="E6E6E6"/>
    </w:rPr>
  </w:style>
  <w:style w:type="paragraph" w:styleId="BalloonText">
    <w:name w:val="Balloon Text"/>
    <w:basedOn w:val="Normal"/>
    <w:link w:val="BalloonTextChar"/>
    <w:uiPriority w:val="99"/>
    <w:semiHidden/>
    <w:unhideWhenUsed/>
    <w:rsid w:val="00A706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0630"/>
    <w:rPr>
      <w:rFonts w:ascii="Lucida Grande" w:eastAsia="Arial"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lablabor.com.ve" TargetMode="External"/><Relationship Id="rId7" Type="http://schemas.openxmlformats.org/officeDocument/2006/relationships/hyperlink" Target="http://www.lablabor.com.ve" TargetMode="External"/><Relationship Id="rId8" Type="http://schemas.openxmlformats.org/officeDocument/2006/relationships/image" Target="media/image2.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7204</Words>
  <Characters>41067</Characters>
  <Application>Microsoft Macintosh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JAIR DE FREITAS</cp:lastModifiedBy>
  <cp:revision>3</cp:revision>
  <dcterms:created xsi:type="dcterms:W3CDTF">2017-11-03T00:47:00Z</dcterms:created>
  <dcterms:modified xsi:type="dcterms:W3CDTF">2017-11-03T01:43:00Z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2017-08-17T00:00:00Z</vt:filetime>
  </property>
  <property fmtid="{D5CDD505-2E9C-101B-9397-08002B2CF9AE}" pid="3" name="Creator">
    <vt:lpwstr>Adobe InDesign CC 2017 (Windows)</vt:lpwstr>
  </property>
  <property fmtid="{D5CDD505-2E9C-101B-9397-08002B2CF9AE}" pid="4" name="LastSaved">
    <vt:filetime>2017-08-17T00:00:00Z</vt:filetime>
  </property>
</Properties>
</file>