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AFBD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26084622" w14:textId="77777777" w:rsidR="00896B24" w:rsidRPr="00513898" w:rsidRDefault="00896B24" w:rsidP="001066DC">
      <w:pPr>
        <w:pStyle w:val="Textoindependiente"/>
        <w:spacing w:before="120"/>
        <w:ind w:right="49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C4E4025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Ley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Orgánica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de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Reforma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Parcial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del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Decreto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con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Rango,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Valor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y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Fuerza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de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Ley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Orgánica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de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Ciencia,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Tecnología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e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bCs/>
          <w:color w:val="231F20"/>
          <w:sz w:val="24"/>
          <w:szCs w:val="24"/>
        </w:rPr>
        <w:t>Innovación.</w:t>
      </w:r>
    </w:p>
    <w:p w14:paraId="1D8ED09A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0AE55B8C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ASAMBLEA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</w:p>
    <w:p w14:paraId="1BF5B4CC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REPÚBLICA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BOLIVARIANA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VENEZUELA</w:t>
      </w:r>
    </w:p>
    <w:p w14:paraId="3C25ACA8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Decreta</w:t>
      </w:r>
    </w:p>
    <w:p w14:paraId="0C5D8BDD" w14:textId="77777777" w:rsidR="008D27AD" w:rsidRPr="00513898" w:rsidRDefault="00E9130F" w:rsidP="001066DC">
      <w:pPr>
        <w:tabs>
          <w:tab w:val="left" w:pos="567"/>
        </w:tabs>
        <w:spacing w:before="120"/>
        <w:ind w:right="49"/>
        <w:jc w:val="both"/>
        <w:rPr>
          <w:rFonts w:ascii="Arial" w:hAnsi="Arial" w:cs="Arial"/>
          <w:i/>
          <w:sz w:val="24"/>
          <w:szCs w:val="24"/>
        </w:rPr>
      </w:pPr>
      <w:r w:rsidRPr="00513898">
        <w:rPr>
          <w:rFonts w:ascii="Arial" w:hAnsi="Arial" w:cs="Arial"/>
          <w:i/>
          <w:sz w:val="24"/>
          <w:szCs w:val="24"/>
        </w:rPr>
        <w:t>la</w:t>
      </w:r>
      <w:r w:rsidRPr="00513898">
        <w:rPr>
          <w:rFonts w:ascii="Arial" w:hAnsi="Arial" w:cs="Arial"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i/>
          <w:sz w:val="24"/>
          <w:szCs w:val="24"/>
        </w:rPr>
        <w:t>siguiente,</w:t>
      </w:r>
    </w:p>
    <w:p w14:paraId="7BCB6729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i/>
          <w:sz w:val="24"/>
          <w:szCs w:val="24"/>
        </w:rPr>
      </w:pPr>
    </w:p>
    <w:p w14:paraId="454193D8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LEY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ORGÁNICA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REFORMA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PARCIAL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DECRETO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CON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RANGO,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VALOR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FUERZA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LEY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ORGÁNICA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</w:p>
    <w:p w14:paraId="43CEF737" w14:textId="77777777" w:rsidR="001066DC" w:rsidRPr="00513898" w:rsidRDefault="001066DC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7FD19A5C" w14:textId="75EED1C4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1. </w:t>
      </w:r>
      <w:r w:rsidRPr="00513898">
        <w:rPr>
          <w:rFonts w:ascii="Arial" w:hAnsi="Arial" w:cs="Arial"/>
          <w:sz w:val="24"/>
          <w:szCs w:val="24"/>
        </w:rPr>
        <w:t>Se modifica el artículo 3, el cual queda redactado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65F255C5" w14:textId="77777777" w:rsidR="001066DC" w:rsidRPr="00513898" w:rsidRDefault="001066DC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6CD1A81D" w14:textId="453BCAAE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Sujetos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esta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Ley</w:t>
      </w:r>
    </w:p>
    <w:p w14:paraId="422B62C3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3.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Innovación:</w:t>
      </w:r>
    </w:p>
    <w:p w14:paraId="1578A0FE" w14:textId="77777777" w:rsidR="008D27AD" w:rsidRPr="00513898" w:rsidRDefault="00E9130F" w:rsidP="00E9130F">
      <w:pPr>
        <w:pStyle w:val="Prrafodelista"/>
        <w:numPr>
          <w:ilvl w:val="0"/>
          <w:numId w:val="5"/>
        </w:numPr>
        <w:tabs>
          <w:tab w:val="left" w:pos="539"/>
        </w:tabs>
        <w:spacing w:before="120"/>
        <w:ind w:left="567" w:right="49" w:firstLine="0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 Ministerio del Poder Popular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 tecnología, innovación y sus aplicaciones, sus órganos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adscritos.</w:t>
      </w:r>
    </w:p>
    <w:p w14:paraId="4FC4F50F" w14:textId="77777777" w:rsidR="008D27AD" w:rsidRPr="00513898" w:rsidRDefault="00E9130F" w:rsidP="00E9130F">
      <w:pPr>
        <w:pStyle w:val="Prrafodelista"/>
        <w:numPr>
          <w:ilvl w:val="0"/>
          <w:numId w:val="5"/>
        </w:numPr>
        <w:tabs>
          <w:tab w:val="left" w:pos="539"/>
        </w:tabs>
        <w:spacing w:before="120"/>
        <w:ind w:left="567" w:right="49" w:firstLine="0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Todas las instituciones, personas</w:t>
      </w:r>
      <w:r w:rsidRPr="00513898">
        <w:rPr>
          <w:rFonts w:ascii="Arial" w:hAnsi="Arial" w:cs="Arial"/>
          <w:sz w:val="24"/>
          <w:szCs w:val="24"/>
        </w:rPr>
        <w:t xml:space="preserve"> naturales y jurídicas, públicas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 que generen, desarrollen y transfieran los 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científicos, tecnológicos, de innovación y sus aplicaciones, y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favorezcan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mejoramiento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bienes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servicios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51FA108C" w14:textId="77777777" w:rsidR="008D27AD" w:rsidRPr="00513898" w:rsidRDefault="00E9130F" w:rsidP="00E9130F">
      <w:pPr>
        <w:pStyle w:val="Prrafodelista"/>
        <w:numPr>
          <w:ilvl w:val="0"/>
          <w:numId w:val="5"/>
        </w:numPr>
        <w:tabs>
          <w:tab w:val="left" w:pos="539"/>
        </w:tabs>
        <w:spacing w:before="120"/>
        <w:ind w:left="567" w:right="49" w:firstLine="0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comparten,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 innovación y sus aplicaciones, la construc</w:t>
      </w:r>
      <w:r w:rsidRPr="00513898">
        <w:rPr>
          <w:rFonts w:ascii="Arial" w:hAnsi="Arial" w:cs="Arial"/>
          <w:sz w:val="24"/>
          <w:szCs w:val="24"/>
        </w:rPr>
        <w:t>ción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implementación del Plan de Desarrollo Económico y Social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0159AB5F" w14:textId="7E24AD42" w:rsidR="008D27AD" w:rsidRPr="00513898" w:rsidRDefault="00E9130F" w:rsidP="00E9130F">
      <w:pPr>
        <w:pStyle w:val="Prrafodelista"/>
        <w:numPr>
          <w:ilvl w:val="0"/>
          <w:numId w:val="5"/>
        </w:numPr>
        <w:tabs>
          <w:tab w:val="left" w:pos="516"/>
        </w:tabs>
        <w:spacing w:before="120"/>
        <w:ind w:left="567" w:right="49" w:firstLine="0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Las organizaciones sociales e instancias del Poder Popular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6017A8CC" w14:textId="77777777" w:rsidR="00F10548" w:rsidRPr="00513898" w:rsidRDefault="00F10548" w:rsidP="001066DC">
      <w:pPr>
        <w:pStyle w:val="Prrafodelista"/>
        <w:tabs>
          <w:tab w:val="left" w:pos="516"/>
        </w:tabs>
        <w:spacing w:before="120"/>
        <w:ind w:left="0" w:right="49" w:firstLine="0"/>
        <w:rPr>
          <w:rFonts w:ascii="Arial" w:hAnsi="Arial" w:cs="Arial"/>
          <w:sz w:val="24"/>
          <w:szCs w:val="24"/>
        </w:rPr>
      </w:pPr>
    </w:p>
    <w:p w14:paraId="68100D30" w14:textId="1A333CF0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incorpora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4,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AB58174" w14:textId="77777777" w:rsidR="00896B24" w:rsidRPr="00513898" w:rsidRDefault="00896B24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6062C78C" w14:textId="73D3AA25" w:rsidR="00896B24" w:rsidRPr="00513898" w:rsidRDefault="00896B24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Definiciones</w:t>
      </w:r>
    </w:p>
    <w:p w14:paraId="534A75E3" w14:textId="59892A32" w:rsidR="008D27AD" w:rsidRPr="00513898" w:rsidRDefault="00E9130F" w:rsidP="001066DC">
      <w:pPr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4.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entiende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por:</w:t>
      </w:r>
    </w:p>
    <w:p w14:paraId="6A996EA9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Ciencia: Es un derecho humano constituido por el conjunto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académicos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ciertos,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ordenados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probables,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útiles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construcción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propósito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empleo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beneficio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sociedad.</w:t>
      </w:r>
    </w:p>
    <w:p w14:paraId="1B374A80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Tecnología: Es la aplicación de un conjunto de conocimientos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habilidades derivadas de la ciencia y los saberes con el propósito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resolver un problema específico, para satisfacer una necesidad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 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ámbito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determinado.</w:t>
      </w:r>
    </w:p>
    <w:p w14:paraId="3331C2B4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Innovación: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modificación,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aprovechamiento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explotación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través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dinámico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prácticas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mejoramiento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viejas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tecnologías.</w:t>
      </w:r>
    </w:p>
    <w:p w14:paraId="170741B2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Cultoras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Tecnólogos: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refiere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talento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habilidades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aplicaciones, cuyas iniciativas estén vinculadas 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saber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concretas.</w:t>
      </w:r>
    </w:p>
    <w:p w14:paraId="0C6FF606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Cultura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Científica: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 disposición innata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 y la experiencia de cualquier persona natural, consejos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comunales, comunas u otras formas asociativas, ante sistemas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materiales o socio culturales, con visión y comprensión racional,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saberes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identificar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>sarrollar soluciones susceptibles a la modelización, formulación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hipótesis,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experimentación,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documentación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según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estándares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aplicables.</w:t>
      </w:r>
    </w:p>
    <w:p w14:paraId="3E3E0C09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Saberes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Ancestrales: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prácticas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costumbres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procedentes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pueblos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originarios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transmiti</w:t>
      </w:r>
      <w:r w:rsidRPr="00513898">
        <w:rPr>
          <w:rFonts w:ascii="Arial" w:hAnsi="Arial" w:cs="Arial"/>
          <w:sz w:val="24"/>
          <w:szCs w:val="24"/>
        </w:rPr>
        <w:t>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generación en generación y que se han conservado en el marco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dinámicas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convivencia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comunitaria.</w:t>
      </w:r>
    </w:p>
    <w:p w14:paraId="6D609686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Actividad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Innovación: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hecho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asociado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dirigida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 formulación de hipótesis con viabilidad, productos, procesos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servicios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tengan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incidencia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mejoramiento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vida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población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económico-productivo.</w:t>
      </w:r>
    </w:p>
    <w:p w14:paraId="7377CB17" w14:textId="39485543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371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Investigación, Desarrollo e Innovación: Es la interacción de 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sociales y factores técnicos, materiales y financieros, de origen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mixto,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construcción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 para generar proc</w:t>
      </w:r>
      <w:r w:rsidRPr="00513898">
        <w:rPr>
          <w:rFonts w:ascii="Arial" w:hAnsi="Arial" w:cs="Arial"/>
          <w:sz w:val="24"/>
          <w:szCs w:val="24"/>
        </w:rPr>
        <w:t>esos, productos y servicios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redunden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calidad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beneficien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población.</w:t>
      </w:r>
    </w:p>
    <w:p w14:paraId="55B71BFA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516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Gestión social de la ciencia: Es la forma de gestión conjunta 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 los actores sociales del conocimiento de la ciencia 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cultural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colectividad, con el propósito del bienestar humano para el vivir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bien.</w:t>
      </w:r>
    </w:p>
    <w:p w14:paraId="6CB931F0" w14:textId="77777777" w:rsidR="008D27AD" w:rsidRPr="00513898" w:rsidRDefault="00E9130F" w:rsidP="00E9130F">
      <w:pPr>
        <w:pStyle w:val="Prrafodelista"/>
        <w:numPr>
          <w:ilvl w:val="0"/>
          <w:numId w:val="4"/>
        </w:numPr>
        <w:tabs>
          <w:tab w:val="left" w:pos="516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Invención: Es la etapa del desarrollo tecnológico donde se da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reúne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novedoso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susceptible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aplicación económica, incluyendo cualquier creación innovadora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antecedentes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amplíe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límites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humano.</w:t>
      </w:r>
    </w:p>
    <w:p w14:paraId="320F613E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17BDC883" w14:textId="7E8AE8BC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3.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incorpora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5,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24469402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F94131E" w14:textId="26FBC10F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Mujer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Científica</w:t>
      </w:r>
    </w:p>
    <w:p w14:paraId="2EAE407D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5. </w:t>
      </w:r>
      <w:r w:rsidRPr="00513898">
        <w:rPr>
          <w:rFonts w:ascii="Arial" w:hAnsi="Arial" w:cs="Arial"/>
          <w:sz w:val="24"/>
          <w:szCs w:val="24"/>
        </w:rPr>
        <w:t>El Ministerio con competencia en materia de la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 innovación y sus aplicaciones diseñará e implementará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iniciativas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promuevan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enfoque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género, así como la incorporación, participación y protago</w:t>
      </w:r>
      <w:r w:rsidRPr="00513898">
        <w:rPr>
          <w:rFonts w:ascii="Arial" w:hAnsi="Arial" w:cs="Arial"/>
          <w:sz w:val="24"/>
          <w:szCs w:val="24"/>
        </w:rPr>
        <w:t>nismo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mujer y los movimientos sociales que la acompañen, como sujetos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acceso y la participación plena y equitativa en la ciencia para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mujeres,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adolescentes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niñas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lograr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igualdad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empoderamiento.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igual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 y proyectos para la identificación y formación al más alt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 del talento de las mujeres aplicado al área científica, tecnológica,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innovadora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sus aplicaciones.</w:t>
      </w:r>
    </w:p>
    <w:p w14:paraId="606785F5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6DECC609" w14:textId="1CD1534A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4. </w:t>
      </w:r>
      <w:r w:rsidRPr="00513898">
        <w:rPr>
          <w:rFonts w:ascii="Arial" w:hAnsi="Arial" w:cs="Arial"/>
          <w:sz w:val="24"/>
          <w:szCs w:val="24"/>
        </w:rPr>
        <w:t>Se modifica el artículo 8 que pasa a ser el artículo 10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257506DD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2F76442D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Valoración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protección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conocimientos</w:t>
      </w:r>
    </w:p>
    <w:p w14:paraId="28A6AC90" w14:textId="5F67BC9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coordinación con los ministerios del Poder Popular competentes en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materia, formulará las po</w:t>
      </w:r>
      <w:r w:rsidRPr="00513898">
        <w:rPr>
          <w:rFonts w:ascii="Arial" w:hAnsi="Arial" w:cs="Arial"/>
          <w:sz w:val="24"/>
          <w:szCs w:val="24"/>
        </w:rPr>
        <w:t>líticas dirigidas a garantizar la valoración,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protección y el resguardo de los conocimientos generados por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académicas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instituciones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universitaria,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centros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institutos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colectivos,</w:t>
      </w:r>
      <w:r w:rsidR="001066DC"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tecnologías e innovación de los pueblos, las comunidades y todas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instancias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Popular.</w:t>
      </w:r>
    </w:p>
    <w:p w14:paraId="29BAD1B6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1D36C9EF" w14:textId="7F0BF952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5. </w:t>
      </w:r>
      <w:r w:rsidRPr="00513898">
        <w:rPr>
          <w:rFonts w:ascii="Arial" w:hAnsi="Arial" w:cs="Arial"/>
          <w:sz w:val="24"/>
          <w:szCs w:val="24"/>
        </w:rPr>
        <w:t>Se modifica la denominación del Título II, el cual 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0968C690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9EDA373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TÍTULO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II</w:t>
      </w:r>
    </w:p>
    <w:p w14:paraId="0CA45383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SISTEMA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NACIONAL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</w:p>
    <w:p w14:paraId="17248F2D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709568DE" w14:textId="13963AE3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6. </w:t>
      </w:r>
      <w:r w:rsidRPr="00513898">
        <w:rPr>
          <w:rFonts w:ascii="Arial" w:hAnsi="Arial" w:cs="Arial"/>
          <w:sz w:val="24"/>
          <w:szCs w:val="24"/>
        </w:rPr>
        <w:t>Se incorpora un nuevo artículo, el cual pasa a ser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12,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055DCF44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21D7D3A4" w14:textId="7AE50B0A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Sistema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Nacional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Ciencia,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Tecnología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Innovación</w:t>
      </w:r>
    </w:p>
    <w:p w14:paraId="2DB15D5E" w14:textId="3CA7737A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12. </w:t>
      </w:r>
      <w:r w:rsidRPr="00513898">
        <w:rPr>
          <w:rFonts w:ascii="Arial" w:hAnsi="Arial" w:cs="Arial"/>
          <w:sz w:val="24"/>
          <w:szCs w:val="24"/>
        </w:rPr>
        <w:t>El Sistema Nacional de Ciencia, Tecnología e 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conjunto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subsistemas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interactúan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cooperan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armónica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acuerdo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principios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1066DC"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normas para priorizar, direccionar y articular las políticas públicas a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incrementar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sus aplicaciones, con visión de transformación productiva e industrial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</w:t>
      </w:r>
      <w:r w:rsidRPr="00513898">
        <w:rPr>
          <w:rFonts w:ascii="Arial" w:hAnsi="Arial" w:cs="Arial"/>
          <w:sz w:val="24"/>
          <w:szCs w:val="24"/>
        </w:rPr>
        <w:t>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subsistemas constituyen un modo de organización y funcionamiento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 Sistema Nacional de Ciencia, Tecnología e Innovación, basado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eficiencia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simplificación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trámites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administrativos.</w:t>
      </w:r>
    </w:p>
    <w:p w14:paraId="0A504E72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0857B911" w14:textId="264398F9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7. </w:t>
      </w:r>
      <w:r w:rsidRPr="00513898">
        <w:rPr>
          <w:rFonts w:ascii="Arial" w:hAnsi="Arial" w:cs="Arial"/>
          <w:sz w:val="24"/>
          <w:szCs w:val="24"/>
        </w:rPr>
        <w:t>Se modifica el artícul</w:t>
      </w:r>
      <w:r w:rsidRPr="00513898">
        <w:rPr>
          <w:rFonts w:ascii="Arial" w:hAnsi="Arial" w:cs="Arial"/>
          <w:sz w:val="24"/>
          <w:szCs w:val="24"/>
        </w:rPr>
        <w:t>o 11, que pasa a ser el artículo 13,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9E49CFA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0A50FE6A" w14:textId="6361DEA6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Subsistemas</w:t>
      </w:r>
    </w:p>
    <w:p w14:paraId="1820F79F" w14:textId="1ECC12B8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13. </w:t>
      </w:r>
      <w:r w:rsidRPr="00513898">
        <w:rPr>
          <w:rFonts w:ascii="Arial" w:hAnsi="Arial" w:cs="Arial"/>
          <w:sz w:val="24"/>
          <w:szCs w:val="24"/>
        </w:rPr>
        <w:t>Los subsistemas ajustarán sus actuaciones y 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 los principios de ética para la ciencia, la tecnología, la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 aplicaciones, procurando sus integrantes interactuar y cooperar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armónica,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logro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propósitos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definidos, según su ámbito de actuación en las </w:t>
      </w:r>
      <w:r w:rsidRPr="00513898">
        <w:rPr>
          <w:rFonts w:ascii="Arial" w:hAnsi="Arial" w:cs="Arial"/>
          <w:sz w:val="24"/>
          <w:szCs w:val="24"/>
        </w:rPr>
        <w:t>áreas referidas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gobernanza,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carrera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="001066DC"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 y análisis, seguimiento, evaluación y control, lo cual será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competente.</w:t>
      </w:r>
    </w:p>
    <w:p w14:paraId="13B873EA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43C84622" w14:textId="45DE118D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8. </w:t>
      </w:r>
      <w:r w:rsidRPr="00513898">
        <w:rPr>
          <w:rFonts w:ascii="Arial" w:hAnsi="Arial" w:cs="Arial"/>
          <w:sz w:val="24"/>
          <w:szCs w:val="24"/>
        </w:rPr>
        <w:t>Se modifica el artículo 12, que pasa a ser el artículo 14,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73543984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7537691B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Plan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Científico,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Tecnológico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Innovación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Nacional</w:t>
      </w:r>
    </w:p>
    <w:p w14:paraId="3C9D796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14. </w:t>
      </w:r>
      <w:r w:rsidRPr="00513898">
        <w:rPr>
          <w:rFonts w:ascii="Arial" w:hAnsi="Arial" w:cs="Arial"/>
          <w:sz w:val="24"/>
          <w:szCs w:val="24"/>
        </w:rPr>
        <w:t>El Plan Científico, Tecnológico y de Innovación 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establecerá en forma sis</w:t>
      </w:r>
      <w:r w:rsidRPr="00513898">
        <w:rPr>
          <w:rFonts w:ascii="Arial" w:hAnsi="Arial" w:cs="Arial"/>
          <w:sz w:val="24"/>
          <w:szCs w:val="24"/>
        </w:rPr>
        <w:t>temática y coherente las políticas, objetivos,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estrategias y metas, en función de la visión estratégica, incorporando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proyectos, acciones y recursos que se aplicarán para alcanzar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fines establecidos en el Plan de Desarrollo </w:t>
      </w:r>
      <w:r w:rsidRPr="00513898">
        <w:rPr>
          <w:rFonts w:ascii="Arial" w:hAnsi="Arial" w:cs="Arial"/>
          <w:sz w:val="24"/>
          <w:szCs w:val="24"/>
        </w:rPr>
        <w:lastRenderedPageBreak/>
        <w:t>Económico y Social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procurando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científico-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tecnológicas que hagan viable, potencien y aseguren la protección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atención de las necesidades del Pueblo y el desarrollo de la 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Venezuela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 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 potencia.</w:t>
      </w:r>
    </w:p>
    <w:p w14:paraId="1682320A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00478C90" w14:textId="11756D0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 Plan Científico, Tecnológico y de Innovación Nacional deberá surgir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amplia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consulta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integr</w:t>
      </w:r>
      <w:r w:rsidRPr="00513898">
        <w:rPr>
          <w:rFonts w:ascii="Arial" w:hAnsi="Arial" w:cs="Arial"/>
          <w:sz w:val="24"/>
          <w:szCs w:val="24"/>
        </w:rPr>
        <w:t>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 Sistema Nacional de Ciencia, Tecnología e Innovación. El 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 en materia de ciencia, tecnología, innovación y sus 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elaborará y presentará anualmente un informe de evaluación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ejecución del Plan, que contenderá el cumplimient</w:t>
      </w:r>
      <w:r w:rsidRPr="00513898">
        <w:rPr>
          <w:rFonts w:ascii="Arial" w:hAnsi="Arial" w:cs="Arial"/>
          <w:sz w:val="24"/>
          <w:szCs w:val="24"/>
        </w:rPr>
        <w:t>o de las metas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presupuestaria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indicadores.</w:t>
      </w:r>
    </w:p>
    <w:p w14:paraId="24D1EE21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3E81481" w14:textId="24A93D5F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9. </w:t>
      </w:r>
      <w:r w:rsidRPr="00513898">
        <w:rPr>
          <w:rFonts w:ascii="Arial" w:hAnsi="Arial" w:cs="Arial"/>
          <w:sz w:val="24"/>
          <w:szCs w:val="24"/>
        </w:rPr>
        <w:t>Se modifica el artículo 13, que pasa ser el artículo 15,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0BA42B63" w14:textId="77777777" w:rsidR="001066DC" w:rsidRPr="00513898" w:rsidRDefault="001066DC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F1E752A" w14:textId="342123D5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Registro</w:t>
      </w:r>
    </w:p>
    <w:p w14:paraId="6A984507" w14:textId="1C082DBC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15.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 creará un Registro del Sistema 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Ciencia, Tecnología e Innovación que indique las necesidades,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potencialidades,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talentos,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</w:t>
      </w:r>
      <w:r w:rsidRPr="00513898">
        <w:rPr>
          <w:rFonts w:ascii="Arial" w:hAnsi="Arial" w:cs="Arial"/>
          <w:sz w:val="24"/>
          <w:szCs w:val="24"/>
        </w:rPr>
        <w:t>ovadores,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existentes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subvención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incluyendo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aquellos ejecutados con recursos privados provenientes de fuentes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nacionales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internacionales,</w:t>
      </w:r>
      <w:r w:rsidR="00513898"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="00513898"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el </w:t>
      </w:r>
      <w:r w:rsidRPr="00513898">
        <w:rPr>
          <w:rFonts w:ascii="Arial" w:hAnsi="Arial" w:cs="Arial"/>
          <w:sz w:val="24"/>
          <w:szCs w:val="24"/>
        </w:rPr>
        <w:t>fin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de </w:t>
      </w:r>
      <w:r w:rsidRPr="00513898">
        <w:rPr>
          <w:rFonts w:ascii="Arial" w:hAnsi="Arial" w:cs="Arial"/>
          <w:sz w:val="24"/>
          <w:szCs w:val="24"/>
        </w:rPr>
        <w:t xml:space="preserve">contribuir </w:t>
      </w:r>
      <w:r w:rsidRPr="00513898">
        <w:rPr>
          <w:rFonts w:ascii="Arial" w:hAnsi="Arial" w:cs="Arial"/>
          <w:sz w:val="24"/>
          <w:szCs w:val="24"/>
        </w:rPr>
        <w:t xml:space="preserve">con </w:t>
      </w:r>
      <w:r w:rsidRPr="00513898">
        <w:rPr>
          <w:rFonts w:ascii="Arial" w:hAnsi="Arial" w:cs="Arial"/>
          <w:sz w:val="24"/>
          <w:szCs w:val="24"/>
        </w:rPr>
        <w:t>el</w:t>
      </w:r>
      <w:r w:rsidR="001066DC"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 de los objetivos del Plan de Desarrollo Económico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 de la Nación y del Plan Nacional Científico, Tecnológico y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6D26775D" w14:textId="77777777" w:rsidR="00513898" w:rsidRPr="00513898" w:rsidRDefault="00513898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6E9D0E4F" w14:textId="77BE0BE4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10. </w:t>
      </w:r>
      <w:r w:rsidRPr="00513898">
        <w:rPr>
          <w:rFonts w:ascii="Arial" w:hAnsi="Arial" w:cs="Arial"/>
          <w:sz w:val="24"/>
          <w:szCs w:val="24"/>
        </w:rPr>
        <w:t>Se incorpora un nuevo Título identificado como Título III,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50DB1340" w14:textId="77777777" w:rsidR="00513898" w:rsidRPr="00513898" w:rsidRDefault="00513898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1A3AD4B4" w14:textId="7F7E6DF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TÍTULO III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ÓRGANO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RECTOR</w:t>
      </w:r>
    </w:p>
    <w:p w14:paraId="304D9644" w14:textId="77777777" w:rsidR="00513898" w:rsidRPr="00513898" w:rsidRDefault="00513898" w:rsidP="001066DC">
      <w:pPr>
        <w:pStyle w:val="Ttulo5"/>
        <w:spacing w:before="120"/>
        <w:ind w:left="0" w:right="49"/>
        <w:rPr>
          <w:sz w:val="24"/>
          <w:szCs w:val="24"/>
        </w:rPr>
      </w:pPr>
    </w:p>
    <w:p w14:paraId="5DFEB55C" w14:textId="2B8A7A28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11. </w:t>
      </w:r>
      <w:r w:rsidRPr="00513898">
        <w:rPr>
          <w:rFonts w:ascii="Arial" w:hAnsi="Arial" w:cs="Arial"/>
          <w:sz w:val="24"/>
          <w:szCs w:val="24"/>
        </w:rPr>
        <w:t>Se incorpora un nuevo artículo que pasa a ser el 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19,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7A7D26FF" w14:textId="77777777" w:rsidR="00513898" w:rsidRPr="00513898" w:rsidRDefault="00513898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F84229E" w14:textId="2E4DF601" w:rsidR="008D27AD" w:rsidRPr="00513898" w:rsidRDefault="00E9130F" w:rsidP="00513898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Competencias</w:t>
      </w:r>
    </w:p>
    <w:p w14:paraId="1B30EC1B" w14:textId="444F355A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19.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competencias:</w:t>
      </w:r>
    </w:p>
    <w:p w14:paraId="3EDE8015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lastRenderedPageBreak/>
        <w:t>Dirigir y articular el Sistema Nacional de Ciencia, Tecnología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subsistemas.</w:t>
      </w:r>
    </w:p>
    <w:p w14:paraId="78E468E9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Ejercer la integración de los subsistemas del Sistema Nacional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 Tecnología e Innovación y los subsistemas, y los demás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6D99B731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Formular, ejercer el seguimiento y control de la ejecución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programas,</w:t>
      </w:r>
    </w:p>
    <w:p w14:paraId="3D15B914" w14:textId="77777777" w:rsidR="008D27AD" w:rsidRPr="00513898" w:rsidRDefault="00E9130F" w:rsidP="00E9130F">
      <w:pPr>
        <w:pStyle w:val="Textoindependiente"/>
        <w:numPr>
          <w:ilvl w:val="0"/>
          <w:numId w:val="6"/>
        </w:num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proyectos y actividades realizadas por los actores del 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056A0BDC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Formular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control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cumplimiento.</w:t>
      </w:r>
    </w:p>
    <w:p w14:paraId="5055B75C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Acompañar en las áreas de su desempeño y en el marco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prioridades y disponibilidades contempladas en el Plan 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</w:t>
      </w:r>
      <w:r w:rsidRPr="00513898">
        <w:rPr>
          <w:rFonts w:ascii="Arial" w:hAnsi="Arial" w:cs="Arial"/>
          <w:sz w:val="24"/>
          <w:szCs w:val="24"/>
        </w:rPr>
        <w:t>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empresas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capital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mixto,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fundaciones,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comunidades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organizadas,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comunas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ciudades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comunales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innovadoras,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grupos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emprendedoras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emprendedores productivos e instituciones de educación en 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 inicial o universitaria, culturales, centros de investigación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demás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naturales.</w:t>
      </w:r>
    </w:p>
    <w:p w14:paraId="0368265B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Realizar estudios, análisis prospectivos e investigaciones y generar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estadísticas,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indicadores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evaluaciones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apoyen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elaboración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 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 en la Política Pública Nacional de Ciencia y Tecnología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 el Plan Científico, Tecnológico y de Innovación Nacional,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seguimiento,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evaluación.</w:t>
      </w:r>
    </w:p>
    <w:p w14:paraId="4D94340B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Crear,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administrar,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mantener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actualizado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 y estadísticas del Registro del Sistema Nacional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499D72AC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Organizar y mantener actualizado un registro de las publicaciones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extranjeras.</w:t>
      </w:r>
    </w:p>
    <w:p w14:paraId="384500CF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Organizar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mantener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actualizado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banco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científico-tecnológico.</w:t>
      </w:r>
    </w:p>
    <w:p w14:paraId="4A3CD440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Organizar y mantener un Registro Nacional de investigadoras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investigadores, científicas y científicos, innovadores y tecnólogos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profesionales, </w:t>
      </w:r>
      <w:r w:rsidRPr="00513898">
        <w:rPr>
          <w:rFonts w:ascii="Arial" w:hAnsi="Arial" w:cs="Arial"/>
          <w:sz w:val="24"/>
          <w:szCs w:val="24"/>
        </w:rPr>
        <w:t>populares, comunales, personal de apoyo, becari</w:t>
      </w:r>
      <w:r w:rsidRPr="00513898">
        <w:rPr>
          <w:rFonts w:ascii="Arial" w:hAnsi="Arial" w:cs="Arial"/>
          <w:sz w:val="24"/>
          <w:szCs w:val="24"/>
        </w:rPr>
        <w:t>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internos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externos.</w:t>
      </w:r>
    </w:p>
    <w:p w14:paraId="1AA766EE" w14:textId="5022219F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Establecer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conjuntamente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universitaria,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incorporación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estudiantes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acuerdo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prioridades y necesidades del país a efectos de planificar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carrera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científica.</w:t>
      </w:r>
    </w:p>
    <w:p w14:paraId="23247D79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Requerir por razones de interés público el apoyo de personal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adscrito a laboratorios y centros de investigación privados, 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 materiales y equipos indispe</w:t>
      </w:r>
      <w:r w:rsidRPr="00513898">
        <w:rPr>
          <w:rFonts w:ascii="Arial" w:hAnsi="Arial" w:cs="Arial"/>
          <w:sz w:val="24"/>
          <w:szCs w:val="24"/>
        </w:rPr>
        <w:t>nsables, de conformidad con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49EE4999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Evaluar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seleccionar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acompañamiento,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subvención,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control,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definidas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Social de la Nación, en la Política Pública Nacional de Ciencia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 y en el Plan Científico, Tecnológico y de 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aquellas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priorizadas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558A46BA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Asesorar y colaborar con el Presidente de la República en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</w:t>
      </w:r>
      <w:r w:rsidRPr="00513898">
        <w:rPr>
          <w:rFonts w:ascii="Arial" w:hAnsi="Arial" w:cs="Arial"/>
          <w:sz w:val="24"/>
          <w:szCs w:val="24"/>
        </w:rPr>
        <w:t>eño,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coordinación,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implementación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evaluación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destinados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fomentar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fortalecer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derivada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científico-tecnológica con el propósito de contribuir al desarrollo,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incrementando el patrimonio cultural, educativo, social y 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propendiendo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bien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común,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fortalecimiento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identidad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>stentabilidad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ambiente.</w:t>
      </w:r>
    </w:p>
    <w:p w14:paraId="34C826BC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Solicitar y recibir de los órganos y entes de la administración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 nacional, estadal y municipal, así como de las 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 y naturales, información y antecedentes respecto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 y desarrollo en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Constitución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Venezuela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leyes.</w:t>
      </w:r>
    </w:p>
    <w:p w14:paraId="7D82D9FA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Impulsar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comprenda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campos de las ciencias naturales, ingeniería y 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médicas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salud,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agrícolas,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humanidades.</w:t>
      </w:r>
    </w:p>
    <w:p w14:paraId="1FF14A4D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Impulsar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experimental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demás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científico-tecnológicas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puedan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llevar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servicios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sustancialmente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mejorados.</w:t>
      </w:r>
    </w:p>
    <w:p w14:paraId="06BC36D4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Impulsar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transferencia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resultados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sociedad.</w:t>
      </w:r>
    </w:p>
    <w:p w14:paraId="7D902819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Impulsar la formación de una cultura científica y la comprensión,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valoración y difusión de la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1E5F330E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Velar por la protección y conservación del patrimonio científico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4536702F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Establecer mediante resolución normas técnicas sobre procesos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centros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</w:t>
      </w:r>
      <w:r w:rsidRPr="00513898">
        <w:rPr>
          <w:rFonts w:ascii="Arial" w:hAnsi="Arial" w:cs="Arial"/>
          <w:sz w:val="24"/>
          <w:szCs w:val="24"/>
        </w:rPr>
        <w:t>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científico-tecnológica.</w:t>
      </w:r>
    </w:p>
    <w:p w14:paraId="547A9B95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Establecer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normas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técnicas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orientadas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resguardar la privacidad, confidencialidad e inviolabilidad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2D150ADF" w14:textId="59E63603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0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lastRenderedPageBreak/>
        <w:t>Otorgar reconocimientos a personas e instituciones que hayan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trascendente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1B4ED65E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0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Establecer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aprovechamiento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concretos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comunidades.</w:t>
      </w:r>
    </w:p>
    <w:p w14:paraId="3A82A752" w14:textId="77777777" w:rsidR="008D27AD" w:rsidRPr="00513898" w:rsidRDefault="00E9130F" w:rsidP="00E9130F">
      <w:pPr>
        <w:pStyle w:val="Prrafodelista"/>
        <w:numPr>
          <w:ilvl w:val="0"/>
          <w:numId w:val="6"/>
        </w:numPr>
        <w:tabs>
          <w:tab w:val="left" w:pos="50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demás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establezca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reglamentos.</w:t>
      </w:r>
    </w:p>
    <w:p w14:paraId="4159C018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2B2B2140" w14:textId="059CBF5D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12. </w:t>
      </w:r>
      <w:r w:rsidRPr="00513898">
        <w:rPr>
          <w:rFonts w:ascii="Arial" w:hAnsi="Arial" w:cs="Arial"/>
          <w:sz w:val="24"/>
          <w:szCs w:val="24"/>
        </w:rPr>
        <w:t>Se modifica y reubica el artículo 17 que pasa a ser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20,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6966189E" w14:textId="77777777" w:rsidR="00570934" w:rsidRPr="00513898" w:rsidRDefault="00570934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0A7677F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Espacios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investigación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</w:p>
    <w:p w14:paraId="5385918E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 creará y fortalecerá los espacios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comunalización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apropiación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académicos, populares y colectivos que considere necesarios 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logro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estratégicos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</w:t>
      </w:r>
      <w:r w:rsidRPr="00513898">
        <w:rPr>
          <w:rFonts w:ascii="Arial" w:hAnsi="Arial" w:cs="Arial"/>
          <w:sz w:val="24"/>
          <w:szCs w:val="24"/>
        </w:rPr>
        <w:t>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 Nacional de Ciencia y Tecnología y en el Plan 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6DEF45B0" w14:textId="77777777" w:rsidR="00570934" w:rsidRDefault="00570934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62DC835" w14:textId="0CCB4A55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De igual modo, la industria como sujeto activo de las actividades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 y desarrollo, se vinculará de forma</w:t>
      </w:r>
      <w:r w:rsidRPr="00513898">
        <w:rPr>
          <w:rFonts w:ascii="Arial" w:hAnsi="Arial" w:cs="Arial"/>
          <w:sz w:val="24"/>
          <w:szCs w:val="24"/>
        </w:rPr>
        <w:t xml:space="preserve"> estrecha con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 rector en materia de ciencia y tecnología, a fin de desarrollar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problemas, según lo establecido en el Plan Nacional de 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42F27DE0" w14:textId="77777777" w:rsidR="00570934" w:rsidRDefault="00570934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65666800" w14:textId="6BD3DCFA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13. </w:t>
      </w:r>
      <w:r w:rsidRPr="00513898">
        <w:rPr>
          <w:rFonts w:ascii="Arial" w:hAnsi="Arial" w:cs="Arial"/>
          <w:sz w:val="24"/>
          <w:szCs w:val="24"/>
        </w:rPr>
        <w:t>Se modifica y reubica el artículo 19 que pasa a ser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21,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9D16486" w14:textId="77777777" w:rsidR="00570934" w:rsidRPr="00513898" w:rsidRDefault="00570934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2C706AE7" w14:textId="310A2C57" w:rsidR="008D27AD" w:rsidRPr="00570934" w:rsidRDefault="00E9130F" w:rsidP="00570934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Propiedad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intelectual</w:t>
      </w:r>
    </w:p>
    <w:p w14:paraId="6FC1DD0F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21.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titularidad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derechos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aplicaciones, que se desarrollen con sus recursos 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de sus órganos y entes adscritos, conjuntamente con el 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intelectual.</w:t>
      </w:r>
    </w:p>
    <w:p w14:paraId="7B4A6AAD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0EB7424" w14:textId="6E53E044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14. </w:t>
      </w:r>
      <w:r w:rsidRPr="00513898">
        <w:rPr>
          <w:rFonts w:ascii="Arial" w:hAnsi="Arial" w:cs="Arial"/>
          <w:sz w:val="24"/>
          <w:szCs w:val="24"/>
        </w:rPr>
        <w:t>Se modifica el artíc</w:t>
      </w:r>
      <w:r w:rsidRPr="00513898">
        <w:rPr>
          <w:rFonts w:ascii="Arial" w:hAnsi="Arial" w:cs="Arial"/>
          <w:sz w:val="24"/>
          <w:szCs w:val="24"/>
        </w:rPr>
        <w:t>ulo 22, quedando redactado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22CF88AA" w14:textId="77777777" w:rsidR="00570934" w:rsidRPr="00513898" w:rsidRDefault="00570934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13D38EAE" w14:textId="77777777" w:rsidR="008D27AD" w:rsidRPr="00513898" w:rsidRDefault="00E9130F" w:rsidP="00570934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Observatorio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(ONCTI)</w:t>
      </w:r>
    </w:p>
    <w:p w14:paraId="5DADE861" w14:textId="77777777" w:rsidR="00411E13" w:rsidRDefault="00411E13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36155798" w14:textId="7E5D55B4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22.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través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Observatorio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(ONCTI),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recopilará,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sistematizará,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categorizará,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analizará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interpretará información a los fines de facilitar la formulación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 públicas en la materia. El Observatorio Nac</w:t>
      </w:r>
      <w:r w:rsidRPr="00513898">
        <w:rPr>
          <w:rFonts w:ascii="Arial" w:hAnsi="Arial" w:cs="Arial"/>
          <w:sz w:val="24"/>
          <w:szCs w:val="24"/>
        </w:rPr>
        <w:t>ional de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(ONCTI)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tendrá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funciones:</w:t>
      </w:r>
    </w:p>
    <w:p w14:paraId="6BCE2667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9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análisis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evaluación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relaciones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proponer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alternativas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funcionalidad.</w:t>
      </w:r>
    </w:p>
    <w:p w14:paraId="5EA4227F" w14:textId="4870A1FC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0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definición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herramientas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prospectiva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vigilancia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tecnológica.</w:t>
      </w:r>
    </w:p>
    <w:p w14:paraId="59CC3D53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0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propuesta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regional, local y comunal para la articulación de capacidades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ámbitos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sociopolítico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productivo.</w:t>
      </w:r>
    </w:p>
    <w:p w14:paraId="0B59752B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0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Propiciar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interacción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 de ciencia, tecnología, innovación y sus 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fuerzas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productivas.</w:t>
      </w:r>
    </w:p>
    <w:p w14:paraId="01F0A833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0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Promover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participación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 información en materia de ciencia, tecnología,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08715B23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0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Recabar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relacionada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registrarla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según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lineamientos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rector.</w:t>
      </w:r>
    </w:p>
    <w:p w14:paraId="7FC20071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10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Suministrar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recopilada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analizada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5097DEC2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04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Divulgar la información sobre la caracterización, funcionamiento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publicar periódicame</w:t>
      </w:r>
      <w:r w:rsidRPr="00513898">
        <w:rPr>
          <w:rFonts w:ascii="Arial" w:hAnsi="Arial" w:cs="Arial"/>
          <w:sz w:val="24"/>
          <w:szCs w:val="24"/>
        </w:rPr>
        <w:t>nte.</w:t>
      </w:r>
    </w:p>
    <w:p w14:paraId="6D49A2CC" w14:textId="77777777" w:rsidR="008D27AD" w:rsidRPr="00513898" w:rsidRDefault="00E9130F" w:rsidP="00E9130F">
      <w:pPr>
        <w:pStyle w:val="Prrafodelista"/>
        <w:numPr>
          <w:ilvl w:val="0"/>
          <w:numId w:val="3"/>
        </w:numPr>
        <w:tabs>
          <w:tab w:val="left" w:pos="504"/>
        </w:tabs>
        <w:spacing w:before="120"/>
        <w:ind w:left="567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Cualquier otra competencia que sea establecida en el reglamento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rector.</w:t>
      </w:r>
    </w:p>
    <w:p w14:paraId="0FBE61F9" w14:textId="77777777" w:rsidR="00411E13" w:rsidRDefault="00411E13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3CF762A5" w14:textId="73B8B32B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15. </w:t>
      </w:r>
      <w:r w:rsidRPr="00513898">
        <w:rPr>
          <w:rFonts w:ascii="Arial" w:hAnsi="Arial" w:cs="Arial"/>
          <w:sz w:val="24"/>
          <w:szCs w:val="24"/>
        </w:rPr>
        <w:t>Se incorpora un nuevo artículo, el cual pasa a ser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23,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423C8A2" w14:textId="77777777" w:rsidR="00411E13" w:rsidRDefault="00411E13" w:rsidP="001066DC">
      <w:pPr>
        <w:spacing w:before="120"/>
        <w:ind w:right="49"/>
        <w:rPr>
          <w:rFonts w:ascii="Arial" w:hAnsi="Arial" w:cs="Arial"/>
          <w:b/>
          <w:i/>
          <w:sz w:val="24"/>
          <w:szCs w:val="24"/>
        </w:rPr>
      </w:pPr>
    </w:p>
    <w:p w14:paraId="79903B90" w14:textId="15C14FEC" w:rsidR="008D27AD" w:rsidRPr="00513898" w:rsidRDefault="00E9130F" w:rsidP="00411E1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Protección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Conocimientos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Tradicionales,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Ancestrales,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Populares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Colectivos</w:t>
      </w:r>
    </w:p>
    <w:p w14:paraId="2D4A0B8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23.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dirigidas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proteger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 la propiedad intelectual de los conocimientos, tecnologías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conjuntamente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cumplimiento.</w:t>
      </w:r>
    </w:p>
    <w:p w14:paraId="0A49E0D3" w14:textId="77777777" w:rsidR="00411E13" w:rsidRDefault="00411E13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0CA942F1" w14:textId="4F42BC9E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16. </w:t>
      </w:r>
      <w:r w:rsidRPr="00513898">
        <w:rPr>
          <w:rFonts w:ascii="Arial" w:hAnsi="Arial" w:cs="Arial"/>
          <w:sz w:val="24"/>
          <w:szCs w:val="24"/>
        </w:rPr>
        <w:t>Se modifica artículo 21, el cual pasa a ser el artículo 25,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4E4ADB8E" w14:textId="77777777" w:rsidR="00411E13" w:rsidRPr="00513898" w:rsidRDefault="00411E1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E9CC6A7" w14:textId="28D5AE7B" w:rsidR="008D27AD" w:rsidRPr="00513898" w:rsidRDefault="00E9130F" w:rsidP="00411E1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Mecanismos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apoyo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invención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innovación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popular</w:t>
      </w:r>
    </w:p>
    <w:p w14:paraId="3F7DEE5A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25</w:t>
      </w:r>
      <w:r w:rsidRPr="00513898">
        <w:rPr>
          <w:rFonts w:ascii="Arial" w:hAnsi="Arial" w:cs="Arial"/>
          <w:sz w:val="24"/>
          <w:szCs w:val="24"/>
        </w:rPr>
        <w:t>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 Poder Popular con 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 e innovación y sus aplicaciones creará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 para el apoyo, promoción y difusión de invenciones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conduzcan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democratización,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visibilización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y masificación del conocimiento que generen sol</w:t>
      </w:r>
      <w:r w:rsidRPr="00513898">
        <w:rPr>
          <w:rFonts w:ascii="Arial" w:hAnsi="Arial" w:cs="Arial"/>
          <w:sz w:val="24"/>
          <w:szCs w:val="24"/>
        </w:rPr>
        <w:t>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 problemas concretos para el mejoramiento de la calidad de la vida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impacto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territorial.</w:t>
      </w:r>
    </w:p>
    <w:p w14:paraId="3808CA4D" w14:textId="77777777" w:rsidR="00411E13" w:rsidRDefault="00411E13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D2DCBEF" w14:textId="4445B075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17.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modifica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reubica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15,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26,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408F5318" w14:textId="77777777" w:rsidR="00411E13" w:rsidRPr="00513898" w:rsidRDefault="00411E13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0F5767A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Evaluación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selección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proyectos</w:t>
      </w:r>
    </w:p>
    <w:p w14:paraId="5665C0A7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26</w:t>
      </w:r>
      <w:r w:rsidRPr="00513898">
        <w:rPr>
          <w:rFonts w:ascii="Arial" w:hAnsi="Arial" w:cs="Arial"/>
          <w:sz w:val="24"/>
          <w:szCs w:val="24"/>
        </w:rPr>
        <w:t>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aplicaciones, evaluará y seleccionará los 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pertinentes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acompañamiento,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subvención,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concordancia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estratégicas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definidas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 Económico y Social de la Nación y en el Plan Nacional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4DE2D496" w14:textId="6FB302D4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12025064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 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competente.</w:t>
      </w:r>
    </w:p>
    <w:p w14:paraId="4C8F4EE0" w14:textId="77777777" w:rsidR="00411E13" w:rsidRDefault="00411E13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7DD2D441" w14:textId="30D1B959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18.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modifica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anterior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III,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IV,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78C05A3A" w14:textId="77777777" w:rsidR="00411E13" w:rsidRPr="00513898" w:rsidRDefault="00411E1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1C25D034" w14:textId="06526D8B" w:rsidR="008D27AD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TÍTULO IV</w:t>
      </w:r>
    </w:p>
    <w:p w14:paraId="23411463" w14:textId="77777777" w:rsidR="00411E13" w:rsidRPr="00513898" w:rsidRDefault="00411E13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71B127D7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INVERSIÓN 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FINANCIAMIENTO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PARA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DESARROLLO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 LA TECNOLOGÍA, LA INNOVACIÓN Y SUS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APLICACIONES</w:t>
      </w:r>
    </w:p>
    <w:p w14:paraId="31E0C7BF" w14:textId="77777777" w:rsidR="00411E13" w:rsidRDefault="00411E13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345251DA" w14:textId="175BC667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lastRenderedPageBreak/>
        <w:t xml:space="preserve">Artículo 19. </w:t>
      </w:r>
      <w:r w:rsidRPr="00513898">
        <w:rPr>
          <w:rFonts w:ascii="Arial" w:hAnsi="Arial" w:cs="Arial"/>
          <w:sz w:val="24"/>
          <w:szCs w:val="24"/>
        </w:rPr>
        <w:t>Se incorpora un nuevo artículo, el cual pasa a ser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27, quedando 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esta manera:</w:t>
      </w:r>
    </w:p>
    <w:p w14:paraId="36D712FE" w14:textId="77777777" w:rsidR="00411E13" w:rsidRPr="00513898" w:rsidRDefault="00411E1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02B6381F" w14:textId="74006F3D" w:rsidR="008D27AD" w:rsidRPr="00513898" w:rsidRDefault="00E9130F" w:rsidP="00411E1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Inversión</w:t>
      </w:r>
    </w:p>
    <w:p w14:paraId="7520C69F" w14:textId="72AB3DD3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27. </w:t>
      </w:r>
      <w:r w:rsidRPr="00513898">
        <w:rPr>
          <w:rFonts w:ascii="Arial" w:hAnsi="Arial" w:cs="Arial"/>
          <w:sz w:val="24"/>
          <w:szCs w:val="24"/>
        </w:rPr>
        <w:t>La inversión para la ciencia, la tecnología</w:t>
      </w:r>
      <w:r w:rsidRPr="00513898">
        <w:rPr>
          <w:rFonts w:ascii="Arial" w:hAnsi="Arial" w:cs="Arial"/>
          <w:sz w:val="24"/>
          <w:szCs w:val="24"/>
        </w:rPr>
        <w:t>, la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 aplicaciones se conforma a partir de recursos de carácter público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privado, nacional e internacional, destinados a financiar las 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reguladas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 Ley que produzcan conocimientos e incrementen las 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 tecnológicas y de innovación dirigidas a la transformación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concordancia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="00411E13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0CFA8048" w14:textId="77777777" w:rsidR="00411E13" w:rsidRDefault="00411E13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0570C9B0" w14:textId="01181324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modifica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25,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30,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13A2FC69" w14:textId="77777777" w:rsidR="00411E13" w:rsidRPr="00513898" w:rsidRDefault="00411E1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3338D4A" w14:textId="6EBA01B0" w:rsidR="008D27AD" w:rsidRPr="00513898" w:rsidRDefault="00E9130F" w:rsidP="00411E1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quiénes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aportan</w:t>
      </w:r>
    </w:p>
    <w:p w14:paraId="2BC01618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30. </w:t>
      </w:r>
      <w:r w:rsidRPr="00513898">
        <w:rPr>
          <w:rFonts w:ascii="Arial" w:hAnsi="Arial" w:cs="Arial"/>
          <w:sz w:val="24"/>
          <w:szCs w:val="24"/>
        </w:rPr>
        <w:t>A los efectos de esta Ley, se entiende como aportantes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 la ciencia, tecnología, innovación y sus aplicaciones, aquellas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 y hayan obtenido ingresos brutos anuales superiores a ciento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cincuenta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(150.000)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veces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tipo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cambio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moneda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mayor valor establecido por el Banco Central de Venezuela en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fiscal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inmediato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anterior,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señala</w:t>
      </w:r>
      <w:r w:rsidRPr="00513898">
        <w:rPr>
          <w:rFonts w:ascii="Arial" w:hAnsi="Arial" w:cs="Arial"/>
          <w:sz w:val="24"/>
          <w:szCs w:val="24"/>
        </w:rPr>
        <w:t>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continuación:</w:t>
      </w:r>
    </w:p>
    <w:p w14:paraId="031C51C4" w14:textId="77777777" w:rsidR="008D27AD" w:rsidRPr="00221FCA" w:rsidRDefault="00E9130F" w:rsidP="00E9130F">
      <w:pPr>
        <w:pStyle w:val="Prrafodelista"/>
        <w:numPr>
          <w:ilvl w:val="0"/>
          <w:numId w:val="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compañías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anónimas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sociedades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responsabilidad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limitada.</w:t>
      </w:r>
    </w:p>
    <w:p w14:paraId="707984C5" w14:textId="77777777" w:rsidR="008D27AD" w:rsidRPr="00221FCA" w:rsidRDefault="00E9130F" w:rsidP="00E9130F">
      <w:pPr>
        <w:pStyle w:val="Prrafodelista"/>
        <w:numPr>
          <w:ilvl w:val="0"/>
          <w:numId w:val="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Las sociedades en nombre colectivo, en comandita simple, 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comunidades,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así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como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cualesquiera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otras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sociedades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personas.</w:t>
      </w:r>
    </w:p>
    <w:p w14:paraId="00E77F18" w14:textId="77777777" w:rsidR="008D27AD" w:rsidRPr="00221FCA" w:rsidRDefault="00E9130F" w:rsidP="00E9130F">
      <w:pPr>
        <w:pStyle w:val="Prrafodelista"/>
        <w:numPr>
          <w:ilvl w:val="0"/>
          <w:numId w:val="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asociaciones,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fundaciones,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corporaciones,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cooperativas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demás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entidades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jurídicas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económicas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no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citadas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numerales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anteriores.</w:t>
      </w:r>
    </w:p>
    <w:p w14:paraId="4C037A22" w14:textId="77777777" w:rsidR="008D27AD" w:rsidRPr="00221FCA" w:rsidRDefault="00E9130F" w:rsidP="00E9130F">
      <w:pPr>
        <w:pStyle w:val="Prrafodelista"/>
        <w:numPr>
          <w:ilvl w:val="0"/>
          <w:numId w:val="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Los establecimientos permanentes, centros o bases fijas situados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el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territorio nacional.</w:t>
      </w:r>
    </w:p>
    <w:p w14:paraId="47FAE830" w14:textId="77777777" w:rsidR="00221FCA" w:rsidRDefault="00221FCA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3C714FF5" w14:textId="46B68088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21. </w:t>
      </w:r>
      <w:r w:rsidRPr="00513898">
        <w:rPr>
          <w:rFonts w:ascii="Arial" w:hAnsi="Arial" w:cs="Arial"/>
          <w:sz w:val="24"/>
          <w:szCs w:val="24"/>
        </w:rPr>
        <w:t xml:space="preserve">Se modifica el artículo 26, el </w:t>
      </w:r>
      <w:r w:rsidRPr="00513898">
        <w:rPr>
          <w:rFonts w:ascii="Arial" w:hAnsi="Arial" w:cs="Arial"/>
          <w:sz w:val="24"/>
          <w:szCs w:val="24"/>
        </w:rPr>
        <w:t xml:space="preserve">cual pasa </w:t>
      </w:r>
      <w:r w:rsidRPr="00513898">
        <w:rPr>
          <w:rFonts w:ascii="Arial" w:hAnsi="Arial" w:cs="Arial"/>
          <w:sz w:val="24"/>
          <w:szCs w:val="24"/>
        </w:rPr>
        <w:t>a ser el 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31,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626DB327" w14:textId="77777777" w:rsidR="00221FCA" w:rsidRPr="00513898" w:rsidRDefault="00221FCA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621534A1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Proporción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aportes</w:t>
      </w:r>
    </w:p>
    <w:p w14:paraId="2771D236" w14:textId="4B22586F" w:rsidR="008D27AD" w:rsidRPr="00513898" w:rsidRDefault="00E9130F" w:rsidP="00221FCA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31. </w:t>
      </w:r>
      <w:r w:rsidRPr="00513898">
        <w:rPr>
          <w:rFonts w:ascii="Arial" w:hAnsi="Arial" w:cs="Arial"/>
          <w:sz w:val="24"/>
          <w:szCs w:val="24"/>
        </w:rPr>
        <w:t>Las personas jurídicas, entidades privadas o públicas,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="00221FCA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económicas</w:t>
      </w:r>
      <w:r w:rsidR="00221FCA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 el territorio nacional, aportarán mensualmente un porcentaje de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 brutos en el ejercicio económico mensual inmediatamente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anterior,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549A35D6" w14:textId="77777777" w:rsidR="008D27AD" w:rsidRPr="00221FCA" w:rsidRDefault="00E9130F" w:rsidP="00E9130F">
      <w:pPr>
        <w:pStyle w:val="Prrafodelista"/>
        <w:numPr>
          <w:ilvl w:val="0"/>
          <w:numId w:val="8"/>
        </w:numPr>
        <w:tabs>
          <w:tab w:val="left" w:pos="48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Dos por ciento (2%) cuando la actividad económica sea una de 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contempladas en la Ley para el Control de los Casinos, Salas 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Bingo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Máquinas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Traganíqueles,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todas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aquellas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vinculadas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producción, el comercio y expendio de alcohol etílico, especies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alcohólicas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tabaco.</w:t>
      </w:r>
    </w:p>
    <w:p w14:paraId="3B1032E0" w14:textId="77777777" w:rsidR="008D27AD" w:rsidRPr="00221FCA" w:rsidRDefault="00E9130F" w:rsidP="00E9130F">
      <w:pPr>
        <w:pStyle w:val="Prrafodelista"/>
        <w:numPr>
          <w:ilvl w:val="0"/>
          <w:numId w:val="8"/>
        </w:numPr>
        <w:tabs>
          <w:tab w:val="left" w:pos="48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Uno por ciento (1%) en el caso de empresas de capital privado,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cuando la actividad económica sea una de las contempladas en la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Ley Orgánica de Hidrocarburos, la Ley Orgán</w:t>
      </w:r>
      <w:r w:rsidRPr="00221FCA">
        <w:rPr>
          <w:rFonts w:ascii="Arial" w:hAnsi="Arial" w:cs="Arial"/>
          <w:sz w:val="24"/>
          <w:szCs w:val="24"/>
        </w:rPr>
        <w:t>ica de Hidrocarburos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Gaseosos y el Decreto con Rango, Valor y Fuerza de Ley Orgánica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que reserva al Estado las actividades de Exploración y Explotación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del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Oro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demás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materiales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estratégicos.</w:t>
      </w:r>
    </w:p>
    <w:p w14:paraId="777C96EF" w14:textId="77777777" w:rsidR="008D27AD" w:rsidRPr="00221FCA" w:rsidRDefault="00E9130F" w:rsidP="00E9130F">
      <w:pPr>
        <w:pStyle w:val="Prrafodelista"/>
        <w:numPr>
          <w:ilvl w:val="0"/>
          <w:numId w:val="8"/>
        </w:numPr>
        <w:tabs>
          <w:tab w:val="left" w:pos="48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Cero coma cinco por ciento (0,5%) en el caso de empresas 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cap</w:t>
      </w:r>
      <w:r w:rsidRPr="00221FCA">
        <w:rPr>
          <w:rFonts w:ascii="Arial" w:hAnsi="Arial" w:cs="Arial"/>
          <w:sz w:val="24"/>
          <w:szCs w:val="24"/>
        </w:rPr>
        <w:t>ital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público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cuando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actividad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económica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sea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una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contempladas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Ley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Orgánica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Hidrocarburos,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Ley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Orgánica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Hidrocarburos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Gaseosos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el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Decreto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Rango,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Valor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Fuerza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Ley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Orgánica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que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reserva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al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Estado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las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actividades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Exploración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Explotación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del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Oro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y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demás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materiales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estratégicos.</w:t>
      </w:r>
    </w:p>
    <w:p w14:paraId="01B74DAF" w14:textId="77777777" w:rsidR="008D27AD" w:rsidRPr="00221FCA" w:rsidRDefault="00E9130F" w:rsidP="00E9130F">
      <w:pPr>
        <w:pStyle w:val="Prrafodelista"/>
        <w:numPr>
          <w:ilvl w:val="0"/>
          <w:numId w:val="8"/>
        </w:numPr>
        <w:tabs>
          <w:tab w:val="left" w:pos="48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21FCA">
        <w:rPr>
          <w:rFonts w:ascii="Arial" w:hAnsi="Arial" w:cs="Arial"/>
          <w:sz w:val="24"/>
          <w:szCs w:val="24"/>
        </w:rPr>
        <w:t>Cero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coma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cinco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por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ciento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(0,5%)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de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los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ingresos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brutos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efectivamente percibidos, en el caso de empresas dedicadas a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cualquier otra actividad económica no prevista en los numerales</w:t>
      </w:r>
      <w:r w:rsidRPr="00221FCA">
        <w:rPr>
          <w:rFonts w:ascii="Arial" w:hAnsi="Arial" w:cs="Arial"/>
          <w:sz w:val="24"/>
          <w:szCs w:val="24"/>
        </w:rPr>
        <w:t xml:space="preserve"> </w:t>
      </w:r>
      <w:r w:rsidRPr="00221FCA">
        <w:rPr>
          <w:rFonts w:ascii="Arial" w:hAnsi="Arial" w:cs="Arial"/>
          <w:sz w:val="24"/>
          <w:szCs w:val="24"/>
        </w:rPr>
        <w:t>anteriores.</w:t>
      </w:r>
    </w:p>
    <w:p w14:paraId="03709ED9" w14:textId="77777777" w:rsidR="00221FCA" w:rsidRDefault="00221FCA" w:rsidP="00221FCA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C623236" w14:textId="5F9F75A2" w:rsidR="008D27AD" w:rsidRPr="00513898" w:rsidRDefault="00E9130F" w:rsidP="00221FCA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 los efectos de esta Ley, se entenderá por Ingresos Brutos,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ingresos, proventos y caudales, que de modo habitual, accidental 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extraordinario, devenguen los aportantes por cua</w:t>
      </w:r>
      <w:r w:rsidRPr="00513898">
        <w:rPr>
          <w:rFonts w:ascii="Arial" w:hAnsi="Arial" w:cs="Arial"/>
          <w:sz w:val="24"/>
          <w:szCs w:val="24"/>
        </w:rPr>
        <w:t>lquier actividad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realicen, incluso los ingresos por diferencial cambiario, los 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obtenidos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intereses,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dividendos,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colocación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bonos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denominación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operativos,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otros,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siempre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="00221FCA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estén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obligados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restituirlos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cualquier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causa,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admitir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costos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deducciones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ningún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tipo.</w:t>
      </w:r>
    </w:p>
    <w:p w14:paraId="6A3E7600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E2D1C0E" w14:textId="128A99E4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Cuando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concurrente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 de las establecidas anteriormente, calculará su 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aplicando el porcentaje que corres</w:t>
      </w:r>
      <w:r w:rsidRPr="00513898">
        <w:rPr>
          <w:rFonts w:ascii="Arial" w:hAnsi="Arial" w:cs="Arial"/>
          <w:sz w:val="24"/>
          <w:szCs w:val="24"/>
        </w:rPr>
        <w:t>ponda a la actividad que genere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mayores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brutos.</w:t>
      </w:r>
    </w:p>
    <w:p w14:paraId="6B168F2D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639A2824" w14:textId="7941C459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 y presten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servicios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telecomunicaciones, y aporten 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Telecomunicaciones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(FIDETEL),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previsto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152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Orgánica de Telecomunicaciones, les será reconocido dicho 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previsto</w:t>
      </w:r>
      <w:r w:rsidRPr="00513898">
        <w:rPr>
          <w:rFonts w:ascii="Arial" w:hAnsi="Arial" w:cs="Arial"/>
          <w:sz w:val="24"/>
          <w:szCs w:val="24"/>
        </w:rPr>
        <w:t>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título.</w:t>
      </w:r>
    </w:p>
    <w:p w14:paraId="4D15FC9B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2C02CBDD" w14:textId="5B7FB37F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22.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modifica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27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32,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199F6A85" w14:textId="77777777" w:rsidR="00221FCA" w:rsidRDefault="00221FCA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0253AE83" w14:textId="5F88AE9B" w:rsidR="008D27AD" w:rsidRPr="00513898" w:rsidRDefault="00E9130F" w:rsidP="00221FCA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Liquidación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pago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aporte</w:t>
      </w:r>
    </w:p>
    <w:p w14:paraId="2F006394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32. </w:t>
      </w:r>
      <w:r w:rsidRPr="00513898">
        <w:rPr>
          <w:rFonts w:ascii="Arial" w:hAnsi="Arial" w:cs="Arial"/>
          <w:sz w:val="24"/>
          <w:szCs w:val="24"/>
        </w:rPr>
        <w:t>El aporte establecido en el artículo 28 de esta Ley 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liquidará, pagará y declarará mensualmente en Bolívares ante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(FONACIT).</w:t>
      </w:r>
    </w:p>
    <w:p w14:paraId="34D0837A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CF8DEE9" w14:textId="13C62D9C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 Fondo Nacional de Ciencia, Tecnología e Innovación (FONACIT)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podrá designar como responsable del pago del aporte, en calidad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agente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retención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percepción,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quienes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 o por razón de sus actividades privadas intervengan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operaciones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relacionadas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gravadas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4F98EBD2" w14:textId="418074E1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389BC6DC" w14:textId="3E50B5F0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23. </w:t>
      </w:r>
      <w:r w:rsidRPr="00513898">
        <w:rPr>
          <w:rFonts w:ascii="Arial" w:hAnsi="Arial" w:cs="Arial"/>
          <w:sz w:val="24"/>
          <w:szCs w:val="24"/>
        </w:rPr>
        <w:t>Se modifica el Título IV, el cual pasa a ser Titulo V,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9609121" w14:textId="77777777" w:rsidR="00221FCA" w:rsidRPr="00513898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B28AB28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TÍTULO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</w:t>
      </w:r>
    </w:p>
    <w:p w14:paraId="723AF113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GESTIÓN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SOCIAL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SUS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APLICACIONES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TERRITORIO</w:t>
      </w:r>
    </w:p>
    <w:p w14:paraId="196268AF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A3F540C" w14:textId="48AC69C4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24. </w:t>
      </w:r>
      <w:r w:rsidRPr="00513898">
        <w:rPr>
          <w:rFonts w:ascii="Arial" w:hAnsi="Arial" w:cs="Arial"/>
          <w:sz w:val="24"/>
          <w:szCs w:val="24"/>
        </w:rPr>
        <w:t>Se modifica el artículo 31, el cual pasa a ser el 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36,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6FC23EFB" w14:textId="77777777" w:rsidR="00221FCA" w:rsidRDefault="00221FCA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4A882ACC" w14:textId="6F56CB4D" w:rsidR="008D27AD" w:rsidRPr="00513898" w:rsidRDefault="00E9130F" w:rsidP="00221FCA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Actividades científicas,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tecnológicas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sus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aplicaciones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vinculadas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territorio</w:t>
      </w:r>
    </w:p>
    <w:p w14:paraId="64DEB72A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36.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gestionará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fortalecerá,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ámbitos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espacios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aéreos,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terrestres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acuáticos,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 cualquier otra unidad territorial o ámbito espacial que establezcan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 leyes de la República Bolivariana de Venezuela, promoviendo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independencia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tecnológica.</w:t>
      </w:r>
    </w:p>
    <w:p w14:paraId="6993D905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F25A50B" w14:textId="09F726B0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 y Social de la Nación y el Plan Nacional de 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 e Innovación, impulsará la gestión social de la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 y la innovac</w:t>
      </w:r>
      <w:r w:rsidRPr="00513898">
        <w:rPr>
          <w:rFonts w:ascii="Arial" w:hAnsi="Arial" w:cs="Arial"/>
          <w:sz w:val="24"/>
          <w:szCs w:val="24"/>
        </w:rPr>
        <w:t>ión en el territorio a fin de contribuir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solución de los problemas o necesidades concretas, en articulación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estrategias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alianzas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territorio.</w:t>
      </w:r>
    </w:p>
    <w:p w14:paraId="69A37758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72396837" w14:textId="67F97FA9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25.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modifican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32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33,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sólo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37,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DA2C2E9" w14:textId="77777777" w:rsidR="00221FCA" w:rsidRDefault="00221FCA" w:rsidP="001066DC">
      <w:pPr>
        <w:pStyle w:val="Ttulo6"/>
        <w:spacing w:before="120"/>
        <w:ind w:right="49"/>
        <w:rPr>
          <w:sz w:val="24"/>
          <w:szCs w:val="24"/>
        </w:rPr>
      </w:pPr>
    </w:p>
    <w:p w14:paraId="4144918C" w14:textId="281C369E" w:rsidR="008D27AD" w:rsidRPr="00221FCA" w:rsidRDefault="00E9130F" w:rsidP="00221FCA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Mecanismo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territorialización</w:t>
      </w:r>
    </w:p>
    <w:p w14:paraId="7E907854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37.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establecerá los mecanismos regionales y comunales para coordinar,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realizar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 s</w:t>
      </w:r>
      <w:r w:rsidRPr="00513898">
        <w:rPr>
          <w:rFonts w:ascii="Arial" w:hAnsi="Arial" w:cs="Arial"/>
          <w:sz w:val="24"/>
          <w:szCs w:val="24"/>
        </w:rPr>
        <w:t>e establezcan en las políticas públicas nacionales, así como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7DC5B9B6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076531DE" w14:textId="5D681A4C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estructuras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específicas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distribución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sustentadas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aspectos: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geohistóricos</w:t>
      </w:r>
      <w:proofErr w:type="spellEnd"/>
      <w:r w:rsidRPr="00513898">
        <w:rPr>
          <w:rFonts w:ascii="Arial" w:hAnsi="Arial" w:cs="Arial"/>
          <w:sz w:val="24"/>
          <w:szCs w:val="24"/>
        </w:rPr>
        <w:t>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culturales,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ecológicos,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industriales,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éticos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socioeconómicos,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otros.</w:t>
      </w:r>
    </w:p>
    <w:p w14:paraId="320EE044" w14:textId="77777777" w:rsidR="00221FCA" w:rsidRDefault="00221FCA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036D528" w14:textId="25726EBC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26.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incorpora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</w:t>
      </w:r>
      <w:r w:rsidRPr="00513898">
        <w:rPr>
          <w:rFonts w:ascii="Arial" w:hAnsi="Arial" w:cs="Arial"/>
          <w:sz w:val="24"/>
          <w:szCs w:val="24"/>
        </w:rPr>
        <w:t>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38,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42897C07" w14:textId="77777777" w:rsidR="00221FCA" w:rsidRDefault="00221FCA" w:rsidP="001066DC">
      <w:pPr>
        <w:pStyle w:val="Ttulo6"/>
        <w:spacing w:before="120"/>
        <w:ind w:right="49"/>
        <w:rPr>
          <w:sz w:val="24"/>
          <w:szCs w:val="24"/>
        </w:rPr>
      </w:pPr>
    </w:p>
    <w:p w14:paraId="221A779A" w14:textId="2F67F4EE" w:rsidR="008D27AD" w:rsidRPr="00221FCA" w:rsidRDefault="00E9130F" w:rsidP="00221FCA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Formación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científico-tecnológica</w:t>
      </w:r>
    </w:p>
    <w:p w14:paraId="6C6B209D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38.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tecnología, innovación y sus aplicaciones,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articulación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facilitará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herramientas y mecanismos para la formación de la población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propósito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elevar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 capacidades en ciencia y tecnología del país que contribuyan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priorizados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054A148C" w14:textId="77777777" w:rsidR="00D06009" w:rsidRDefault="00D06009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64CF26C9" w14:textId="7C34811C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27.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incorpora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39,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3BEF09B5" w14:textId="77777777" w:rsidR="00D06009" w:rsidRDefault="00D06009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7A0FE1AE" w14:textId="0602FEA1" w:rsidR="008D27AD" w:rsidRPr="00513898" w:rsidRDefault="00E9130F" w:rsidP="00D06009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Acompañamiento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científico tecnológico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sector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productivo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</w:p>
    <w:p w14:paraId="4E51C94B" w14:textId="7F2F2129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39.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materia de ciencia, tecnología, innovación y sus </w:t>
      </w:r>
      <w:r w:rsidR="00D06009">
        <w:rPr>
          <w:rFonts w:ascii="Arial" w:hAnsi="Arial" w:cs="Arial"/>
          <w:sz w:val="24"/>
          <w:szCs w:val="24"/>
        </w:rPr>
        <w:t xml:space="preserve">aplicaciones </w:t>
      </w:r>
      <w:r w:rsidRPr="00513898">
        <w:rPr>
          <w:rFonts w:ascii="Arial" w:hAnsi="Arial" w:cs="Arial"/>
          <w:sz w:val="24"/>
          <w:szCs w:val="24"/>
        </w:rPr>
        <w:t>brindará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acompañamiento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otras unidades </w:t>
      </w:r>
      <w:proofErr w:type="spellStart"/>
      <w:r w:rsidRPr="00513898">
        <w:rPr>
          <w:rFonts w:ascii="Arial" w:hAnsi="Arial" w:cs="Arial"/>
          <w:sz w:val="24"/>
          <w:szCs w:val="24"/>
        </w:rPr>
        <w:t>socioproductivas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con el fin de desarrollar y aplicar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incrementar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eficiencia,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productividad,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modernización y capacidades para </w:t>
      </w:r>
      <w:r w:rsidRPr="00513898">
        <w:rPr>
          <w:rFonts w:ascii="Arial" w:hAnsi="Arial" w:cs="Arial"/>
          <w:sz w:val="24"/>
          <w:szCs w:val="24"/>
        </w:rPr>
        <w:lastRenderedPageBreak/>
        <w:t>contribuir al desarrollo económico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contemplar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componente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tecnológico.</w:t>
      </w:r>
    </w:p>
    <w:p w14:paraId="0FAFE185" w14:textId="77777777" w:rsidR="00D06009" w:rsidRDefault="00D06009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32A43077" w14:textId="696B6F80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28. </w:t>
      </w:r>
      <w:r w:rsidRPr="00513898">
        <w:rPr>
          <w:rFonts w:ascii="Arial" w:hAnsi="Arial" w:cs="Arial"/>
          <w:sz w:val="24"/>
          <w:szCs w:val="24"/>
        </w:rPr>
        <w:t>Se modifica el Título V, el cual pasa a ser Titulo VI,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quedando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redactado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59A16694" w14:textId="77777777" w:rsidR="00D06009" w:rsidRPr="00513898" w:rsidRDefault="00D06009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FE4267C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TÍTULO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VI</w:t>
      </w:r>
    </w:p>
    <w:p w14:paraId="4EA55A68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PROMOCIÓN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ESTÍMULO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SUS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APLICACIONES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SERVICIO</w:t>
      </w:r>
    </w:p>
    <w:p w14:paraId="388A2F2F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NACIÓN</w:t>
      </w:r>
    </w:p>
    <w:p w14:paraId="2840EB07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5D8533EC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29. </w:t>
      </w:r>
      <w:r w:rsidRPr="00513898">
        <w:rPr>
          <w:rFonts w:ascii="Arial" w:hAnsi="Arial" w:cs="Arial"/>
          <w:sz w:val="24"/>
          <w:szCs w:val="24"/>
        </w:rPr>
        <w:t>La presente Ley entrará en vigencia a partir de 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publicación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Gaceta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Venezuela.</w:t>
      </w:r>
    </w:p>
    <w:p w14:paraId="4C1F8AC8" w14:textId="77777777" w:rsidR="00D06009" w:rsidRDefault="00D06009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A25D068" w14:textId="1FE916E1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30.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Imprímase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reformas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aprobadas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texto único, aplíquese el lenguaje de género en los artículos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corresponda, agréguese epígrafes a los artículos que no lo tengan,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corríjase la numeración de artículos y capítulos donde corresponda,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 los datos de sanción y promulgación, de conformidad con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11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Publicaciones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Oficiales.</w:t>
      </w:r>
    </w:p>
    <w:p w14:paraId="77B9004B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0F4D2746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ASAMBLEA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</w:p>
    <w:p w14:paraId="1DE85CCF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REPÚBLICA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BOLIVARIANA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VENEZUELA</w:t>
      </w:r>
    </w:p>
    <w:p w14:paraId="763D2366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Decreta</w:t>
      </w:r>
    </w:p>
    <w:p w14:paraId="2283F4B8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i/>
          <w:sz w:val="24"/>
          <w:szCs w:val="24"/>
        </w:rPr>
      </w:pPr>
      <w:r w:rsidRPr="00513898">
        <w:rPr>
          <w:rFonts w:ascii="Arial" w:hAnsi="Arial" w:cs="Arial"/>
          <w:i/>
          <w:sz w:val="24"/>
          <w:szCs w:val="24"/>
        </w:rPr>
        <w:t>la</w:t>
      </w:r>
      <w:r w:rsidRPr="00513898">
        <w:rPr>
          <w:rFonts w:ascii="Arial" w:hAnsi="Arial" w:cs="Arial"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i/>
          <w:sz w:val="24"/>
          <w:szCs w:val="24"/>
        </w:rPr>
        <w:t>siguiente,</w:t>
      </w:r>
    </w:p>
    <w:p w14:paraId="3B5009A4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LEY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ORGÁNICA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TÍTULO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</w:t>
      </w:r>
    </w:p>
    <w:p w14:paraId="088EA768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DISPOSICIONES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FUNDAMENTALES</w:t>
      </w:r>
    </w:p>
    <w:p w14:paraId="596E1313" w14:textId="77777777" w:rsidR="00D06009" w:rsidRDefault="00E9130F" w:rsidP="00D06009">
      <w:pPr>
        <w:pStyle w:val="Textoindependiente"/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Objeto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17F4AD0" w14:textId="4C417995" w:rsidR="008D27AD" w:rsidRPr="00513898" w:rsidRDefault="00E9130F" w:rsidP="00D06009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1. </w:t>
      </w:r>
      <w:r w:rsidRPr="00513898">
        <w:rPr>
          <w:rFonts w:ascii="Arial" w:hAnsi="Arial" w:cs="Arial"/>
          <w:sz w:val="24"/>
          <w:szCs w:val="24"/>
        </w:rPr>
        <w:t>La presente Ley tiene por objeto dirigir la generación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base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pleno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democracia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participativa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protagónica,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justicia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igualdad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respeto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ambiente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diversidad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cultural,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académicos.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Venezolano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través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 autoridad nacional con competencia en materia de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 innovación y sus aplicaciones, enmarcado en el 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 dirigidas a la solución de problemas concretos de</w:t>
      </w:r>
      <w:r w:rsidRPr="00513898">
        <w:rPr>
          <w:rFonts w:ascii="Arial" w:hAnsi="Arial" w:cs="Arial"/>
          <w:sz w:val="24"/>
          <w:szCs w:val="24"/>
        </w:rPr>
        <w:t xml:space="preserve"> la sociedad,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 medio de la articulación e integración de los sujetos que realizan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 de ciencia, tecnología, innovación y sus aplicaciones 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necesaria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fortalecimiento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Popular.</w:t>
      </w:r>
    </w:p>
    <w:p w14:paraId="3B660DFD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35340D2E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Interés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público</w:t>
      </w:r>
    </w:p>
    <w:p w14:paraId="28EA64D2" w14:textId="06E225AB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2. </w:t>
      </w:r>
      <w:r w:rsidRPr="00513898">
        <w:rPr>
          <w:rFonts w:ascii="Arial" w:hAnsi="Arial" w:cs="Arial"/>
          <w:sz w:val="24"/>
          <w:szCs w:val="24"/>
        </w:rPr>
        <w:t>Las actividades científicas, tecnológicas, de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ámbitos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cultura.</w:t>
      </w:r>
    </w:p>
    <w:p w14:paraId="2CCBD11D" w14:textId="77777777" w:rsidR="00D06009" w:rsidRPr="00513898" w:rsidRDefault="00D06009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32A8E3A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Sujetos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esta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Ley</w:t>
      </w:r>
    </w:p>
    <w:p w14:paraId="529F1AEA" w14:textId="2221FDA9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3.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el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 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Innovación:</w:t>
      </w:r>
    </w:p>
    <w:p w14:paraId="3CD866AA" w14:textId="77777777" w:rsidR="008D27AD" w:rsidRPr="009E6D90" w:rsidRDefault="00E9130F" w:rsidP="00E9130F">
      <w:pPr>
        <w:pStyle w:val="Prrafodelista"/>
        <w:numPr>
          <w:ilvl w:val="0"/>
          <w:numId w:val="9"/>
        </w:numPr>
        <w:tabs>
          <w:tab w:val="left" w:pos="511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El Ministerio del Poder Popular con competencia en materia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ciencia tecnología, innovación y sus aplicaciones, sus órganos 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entes adscritos.</w:t>
      </w:r>
    </w:p>
    <w:p w14:paraId="54E75190" w14:textId="77777777" w:rsidR="008D27AD" w:rsidRPr="009E6D90" w:rsidRDefault="00E9130F" w:rsidP="00E9130F">
      <w:pPr>
        <w:pStyle w:val="Prrafodelista"/>
        <w:numPr>
          <w:ilvl w:val="0"/>
          <w:numId w:val="9"/>
        </w:numPr>
        <w:tabs>
          <w:tab w:val="left" w:pos="511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Todas las instituciones, personas naturales y jurídicas, públicas 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privadas que generen, desarrollen y transfie</w:t>
      </w:r>
      <w:r w:rsidRPr="009E6D90">
        <w:rPr>
          <w:rFonts w:ascii="Arial" w:hAnsi="Arial" w:cs="Arial"/>
          <w:sz w:val="24"/>
          <w:szCs w:val="24"/>
        </w:rPr>
        <w:t>ran los conocimientos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científicos, tecnológicos, de innovación y sus aplicaciones, y en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general todos los sujetos que favorezcan el desarrollo económico 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mejoramiento de los procesos de producción de bienes y servicios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 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Nación.</w:t>
      </w:r>
    </w:p>
    <w:p w14:paraId="4930D7EE" w14:textId="77777777" w:rsidR="008D27AD" w:rsidRPr="009E6D90" w:rsidRDefault="00E9130F" w:rsidP="00E9130F">
      <w:pPr>
        <w:pStyle w:val="Prrafodelista"/>
        <w:numPr>
          <w:ilvl w:val="0"/>
          <w:numId w:val="9"/>
        </w:numPr>
        <w:tabs>
          <w:tab w:val="left" w:pos="511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Los ministerios del Po</w:t>
      </w:r>
      <w:r w:rsidRPr="009E6D90">
        <w:rPr>
          <w:rFonts w:ascii="Arial" w:hAnsi="Arial" w:cs="Arial"/>
          <w:sz w:val="24"/>
          <w:szCs w:val="24"/>
        </w:rPr>
        <w:t>der Popular que comparten, con el Ministerio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Poder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Popular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competencia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materia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ciencia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tecnología, innovación y sus aplicaciones, la construcción de las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condiciones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sociales,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científicas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tecnológicas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para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implementación del Plan de Desar</w:t>
      </w:r>
      <w:r w:rsidRPr="009E6D90">
        <w:rPr>
          <w:rFonts w:ascii="Arial" w:hAnsi="Arial" w:cs="Arial"/>
          <w:sz w:val="24"/>
          <w:szCs w:val="24"/>
        </w:rPr>
        <w:t>rollo Económico y Social de 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Nación.</w:t>
      </w:r>
    </w:p>
    <w:p w14:paraId="1E41A033" w14:textId="44E6B809" w:rsidR="008D27AD" w:rsidRPr="009E6D90" w:rsidRDefault="00E9130F" w:rsidP="00E9130F">
      <w:pPr>
        <w:pStyle w:val="Prrafodelista"/>
        <w:numPr>
          <w:ilvl w:val="0"/>
          <w:numId w:val="9"/>
        </w:numPr>
        <w:tabs>
          <w:tab w:val="left" w:pos="511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Las organizaciones sociales e instancias del Poder Popular que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realicen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actividades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ciencia,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innovación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sus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aplicaciones.</w:t>
      </w:r>
    </w:p>
    <w:p w14:paraId="622F0FC1" w14:textId="77777777" w:rsidR="009E6D90" w:rsidRPr="00D06009" w:rsidRDefault="009E6D90" w:rsidP="009E6D90">
      <w:pPr>
        <w:pStyle w:val="Prrafodelista"/>
        <w:tabs>
          <w:tab w:val="left" w:pos="511"/>
        </w:tabs>
        <w:spacing w:before="120"/>
        <w:ind w:left="0" w:right="49" w:firstLine="0"/>
        <w:rPr>
          <w:rFonts w:ascii="Arial" w:hAnsi="Arial" w:cs="Arial"/>
          <w:sz w:val="24"/>
          <w:szCs w:val="24"/>
        </w:rPr>
      </w:pPr>
    </w:p>
    <w:p w14:paraId="7B591041" w14:textId="5590F652" w:rsidR="00D06009" w:rsidRPr="00D06009" w:rsidRDefault="00D06009" w:rsidP="00D06009">
      <w:pPr>
        <w:ind w:right="49"/>
        <w:jc w:val="right"/>
        <w:rPr>
          <w:rFonts w:ascii="Arial"/>
          <w:b/>
          <w:i/>
          <w:sz w:val="24"/>
          <w:szCs w:val="24"/>
        </w:rPr>
      </w:pPr>
      <w:r w:rsidRPr="00D06009">
        <w:rPr>
          <w:rFonts w:ascii="Arial"/>
          <w:b/>
          <w:i/>
          <w:w w:val="105"/>
          <w:sz w:val="24"/>
          <w:szCs w:val="24"/>
        </w:rPr>
        <w:t>Definiciones</w:t>
      </w:r>
    </w:p>
    <w:p w14:paraId="425A996A" w14:textId="6100EB8B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4.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efectos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entiende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por:</w:t>
      </w:r>
    </w:p>
    <w:p w14:paraId="28BC57F1" w14:textId="77777777" w:rsidR="008D27AD" w:rsidRPr="009E6D90" w:rsidRDefault="00E9130F" w:rsidP="00E9130F">
      <w:pPr>
        <w:pStyle w:val="Prrafodelista"/>
        <w:numPr>
          <w:ilvl w:val="0"/>
          <w:numId w:val="10"/>
        </w:numPr>
        <w:tabs>
          <w:tab w:val="left" w:pos="511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Ciencia: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un derecho humano constituido por el conjunto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conocimientos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académicos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tradicionales,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ancestrales,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populares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colectivos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ciertos,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ordenados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probables,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útiles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para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construcción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nuevos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conocimientos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aplicaciones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propósito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su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empleo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beneficio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sociedad.</w:t>
      </w:r>
    </w:p>
    <w:p w14:paraId="5C86899F" w14:textId="77777777" w:rsidR="008D27AD" w:rsidRPr="009E6D90" w:rsidRDefault="00E9130F" w:rsidP="00E9130F">
      <w:pPr>
        <w:pStyle w:val="Prrafodelista"/>
        <w:numPr>
          <w:ilvl w:val="0"/>
          <w:numId w:val="10"/>
        </w:numPr>
        <w:tabs>
          <w:tab w:val="left" w:pos="51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Tecnología: Es la aplicación de un conjunto de conocimientos 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habilidades derivadas de la ciencia y los saberes con el propósito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 resolver un problema específico, para satisfacer una necesidad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social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en un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ámbito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determinado.</w:t>
      </w:r>
    </w:p>
    <w:p w14:paraId="305A8722" w14:textId="77777777" w:rsidR="008D27AD" w:rsidRPr="009E6D90" w:rsidRDefault="00E9130F" w:rsidP="00E9130F">
      <w:pPr>
        <w:pStyle w:val="Prrafodelista"/>
        <w:numPr>
          <w:ilvl w:val="0"/>
          <w:numId w:val="10"/>
        </w:numPr>
        <w:tabs>
          <w:tab w:val="left" w:pos="511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Innovación: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proceso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creación,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modificación,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aprovechamiento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explotación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través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ejercicio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dinámico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generación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nuevas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prácticas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mejoramiento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viejas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tecnologías.</w:t>
      </w:r>
    </w:p>
    <w:p w14:paraId="1BFEEC2F" w14:textId="050CE308" w:rsidR="008D27AD" w:rsidRPr="009E6D90" w:rsidRDefault="00E9130F" w:rsidP="00E9130F">
      <w:pPr>
        <w:pStyle w:val="Prrafodelista"/>
        <w:numPr>
          <w:ilvl w:val="0"/>
          <w:numId w:val="10"/>
        </w:numPr>
        <w:tabs>
          <w:tab w:val="left" w:pos="493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Cultoras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Cultores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Científicos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Tecnólogos: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refiere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personas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lastRenderedPageBreak/>
        <w:t>talento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habilidades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para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ciencia,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innovación y sus aplicaciones, cuyas iniciativas estén vinculadas al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saber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popular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contribuyan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solución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="00D06009"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necesidades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concretas.</w:t>
      </w:r>
    </w:p>
    <w:p w14:paraId="1DB78FD5" w14:textId="17315470" w:rsidR="008D27AD" w:rsidRPr="009E6D90" w:rsidRDefault="00E9130F" w:rsidP="00E9130F">
      <w:pPr>
        <w:pStyle w:val="Prrafodelista"/>
        <w:numPr>
          <w:ilvl w:val="0"/>
          <w:numId w:val="10"/>
        </w:numPr>
        <w:tabs>
          <w:tab w:val="left" w:pos="493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Cultura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Científica: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disposición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innata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producto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formación y la experiencia de cualquier persona natur</w:t>
      </w:r>
      <w:r w:rsidRPr="009E6D90">
        <w:rPr>
          <w:rFonts w:ascii="Arial" w:hAnsi="Arial" w:cs="Arial"/>
          <w:sz w:val="24"/>
          <w:szCs w:val="24"/>
        </w:rPr>
        <w:t>al, consejos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comunales,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comunas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u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otras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formas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asociativas,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ante sistemas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materiales o socio culturales, con visión y comprensión racional,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metódica,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sistemática,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sistémica,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estructural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funcional,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saberes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ancestrales,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para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identificar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procesar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problemas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desarrollar soluciones susceptibles a la modelización, formulación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hipótesis,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experimentación,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documentación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según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estándares aplicables.</w:t>
      </w:r>
    </w:p>
    <w:p w14:paraId="20E1E917" w14:textId="77777777" w:rsidR="009E6D90" w:rsidRPr="009E6D90" w:rsidRDefault="009E6D90" w:rsidP="00E9130F">
      <w:pPr>
        <w:pStyle w:val="Prrafodelista"/>
        <w:numPr>
          <w:ilvl w:val="0"/>
          <w:numId w:val="10"/>
        </w:numPr>
        <w:tabs>
          <w:tab w:val="left" w:pos="49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Saberes Ancestrales: Son los conocimientos, prácticas y costumbres procedentes de pueblos originarios transmitidos de generación en generación y que se han conservado en el marco de dinámicas de la convivencia comunitaria.</w:t>
      </w:r>
    </w:p>
    <w:p w14:paraId="15B7CE22" w14:textId="77777777" w:rsidR="009E6D90" w:rsidRPr="009E6D90" w:rsidRDefault="009E6D90" w:rsidP="00E9130F">
      <w:pPr>
        <w:pStyle w:val="Prrafodelista"/>
        <w:numPr>
          <w:ilvl w:val="0"/>
          <w:numId w:val="10"/>
        </w:numPr>
        <w:tabs>
          <w:tab w:val="left" w:pos="49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Actividad Científica, Tecnológica y de Innovación: El hecho asociado a la creación del conocimiento, formulación y ejecución de proyectos de investigación y desarrollo, dirigida en todo caso a la formulación de hipótesis con viabilidad, productos, procesos y servicios y nuevos conocimientos que tengan incidencia en el mejoramiento de las condiciones de vida de la población y su desarrollo económico-productivo.</w:t>
      </w:r>
    </w:p>
    <w:p w14:paraId="476B995C" w14:textId="77777777" w:rsidR="009E6D90" w:rsidRPr="009E6D90" w:rsidRDefault="009E6D90" w:rsidP="00E9130F">
      <w:pPr>
        <w:pStyle w:val="Prrafodelista"/>
        <w:numPr>
          <w:ilvl w:val="0"/>
          <w:numId w:val="10"/>
        </w:numPr>
        <w:tabs>
          <w:tab w:val="left" w:pos="492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Investigación, Desarrollo e Innovación: Es la interacción de sujetos sociales y factores técnicos, materiales y financieros, de origen público, privado o mixto, con miras a la construcción del conocimiento para generar procesos, productos y servicios que redunden en la calidad de vida y beneficien a la población.</w:t>
      </w:r>
    </w:p>
    <w:p w14:paraId="05E7424E" w14:textId="77777777" w:rsidR="009E6D90" w:rsidRPr="009E6D90" w:rsidRDefault="009E6D90" w:rsidP="00E9130F">
      <w:pPr>
        <w:pStyle w:val="Prrafodelista"/>
        <w:numPr>
          <w:ilvl w:val="0"/>
          <w:numId w:val="10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Gestión social de la ciencia: Es la forma de gestión conjunta entre todos los actores sociales del conocimiento de la ciencia para contribuir con el desarrollo socio productivo y cultural de la colectividad, con el propósito del bienestar humano para el vivir bien.</w:t>
      </w:r>
    </w:p>
    <w:p w14:paraId="2EC19DD4" w14:textId="7C1ECE8B" w:rsidR="009E6D90" w:rsidRPr="009E6D90" w:rsidRDefault="009E6D90" w:rsidP="00E9130F">
      <w:pPr>
        <w:pStyle w:val="Prrafodelista"/>
        <w:numPr>
          <w:ilvl w:val="0"/>
          <w:numId w:val="10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Invención: Es la etapa del desarrollo tecnológico donde se da el proceso de creación intelectual de un producto, proceso o sistema que reúne las condiciones de ser novedoso y susceptible de aplicación económica, incluyendo cualquier creación innovadora sin antecedentes en la ciencia o la tecnología que amplíe los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límites del conocimiento humano.</w:t>
      </w:r>
    </w:p>
    <w:p w14:paraId="5A80F91E" w14:textId="77777777" w:rsidR="009E6D90" w:rsidRPr="00513898" w:rsidRDefault="009E6D90" w:rsidP="009E6D90">
      <w:pPr>
        <w:pStyle w:val="Prrafodelista"/>
        <w:tabs>
          <w:tab w:val="left" w:pos="493"/>
        </w:tabs>
        <w:spacing w:before="120"/>
        <w:ind w:left="0" w:right="49" w:firstLine="0"/>
        <w:rPr>
          <w:rFonts w:ascii="Arial" w:hAnsi="Arial" w:cs="Arial"/>
          <w:sz w:val="24"/>
          <w:szCs w:val="24"/>
        </w:rPr>
      </w:pPr>
    </w:p>
    <w:p w14:paraId="2615A02B" w14:textId="2EF2CCFE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Mujer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Científica</w:t>
      </w:r>
    </w:p>
    <w:p w14:paraId="26AE5788" w14:textId="2ECC6734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5. </w:t>
      </w:r>
      <w:r w:rsidRPr="00513898">
        <w:rPr>
          <w:rFonts w:ascii="Arial" w:hAnsi="Arial" w:cs="Arial"/>
          <w:sz w:val="24"/>
          <w:szCs w:val="24"/>
        </w:rPr>
        <w:t>El Ministerio con competencia en materia de la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</w:t>
      </w:r>
      <w:r w:rsidRPr="00513898">
        <w:rPr>
          <w:rFonts w:ascii="Arial" w:hAnsi="Arial" w:cs="Arial"/>
          <w:sz w:val="24"/>
          <w:szCs w:val="24"/>
        </w:rPr>
        <w:t>cnología, innovación y sus aplicaciones diseñará e implementará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iniciativas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promuevan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enfoque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género, así como la incorporación, participación y protagonismo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mujer y los movimientos sociales que la acompañen, como su</w:t>
      </w:r>
      <w:r w:rsidRPr="00513898">
        <w:rPr>
          <w:rFonts w:ascii="Arial" w:hAnsi="Arial" w:cs="Arial"/>
          <w:sz w:val="24"/>
          <w:szCs w:val="24"/>
        </w:rPr>
        <w:t>jetos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acceso y la participación plena y equitativa en la ciencia para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mujeres,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adolescentes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niñas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lograr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igualdad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empoderamiento.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igual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 y proyectos para la identificación y formación al más alto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 del talento de las mujeres aplicado al área científica, tecnológica,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innovadora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sus aplicaciones.</w:t>
      </w:r>
    </w:p>
    <w:p w14:paraId="72A002FD" w14:textId="77777777" w:rsidR="009E6D90" w:rsidRPr="00513898" w:rsidRDefault="009E6D90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0960C1F2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Formulación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política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pública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nacional</w:t>
      </w:r>
    </w:p>
    <w:p w14:paraId="5FFD039B" w14:textId="560CF544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6.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 tecnología, innovación y sus aplicaciones debe formular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 basada en el Plan Nacional de Desarrollo Económico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</w:t>
      </w:r>
      <w:r w:rsidRPr="00513898">
        <w:rPr>
          <w:rFonts w:ascii="Arial" w:hAnsi="Arial" w:cs="Arial"/>
          <w:sz w:val="24"/>
          <w:szCs w:val="24"/>
        </w:rPr>
        <w:t>l de la Nación, la sustentabilidad de la producción, la protección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ambiente,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pleno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08802EF9" w14:textId="4AB8FD4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contener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principios,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fundamentos,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líneas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definición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estrategias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participación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integración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logros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</w:p>
    <w:p w14:paraId="09B29423" w14:textId="2A0B5FDC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analizados, revisados, actualizados y divulgados periódicamente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local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 competencia en materia de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11693E83" w14:textId="77777777" w:rsidR="009E6D90" w:rsidRPr="00513898" w:rsidRDefault="009E6D90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29E0A449" w14:textId="77777777" w:rsidR="009E6D90" w:rsidRDefault="00E9130F" w:rsidP="009E6D90">
      <w:pPr>
        <w:pStyle w:val="Textoindependiente"/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Ámbito de acción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1E7236A" w14:textId="49B31A4E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 7.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acuerdo con esta 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acciones estatales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estarán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dirigidas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mencionados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dentro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metas planteadas en el Plan Nacional de Desarrollo Económico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objetivos:</w:t>
      </w:r>
    </w:p>
    <w:p w14:paraId="5B4666E8" w14:textId="77777777" w:rsidR="008D27AD" w:rsidRPr="009E6D90" w:rsidRDefault="00E9130F" w:rsidP="00E9130F">
      <w:pPr>
        <w:pStyle w:val="Prrafodelista"/>
        <w:numPr>
          <w:ilvl w:val="0"/>
          <w:numId w:val="1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Formular la política nacional de ciencia, tecnología, innovación 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sus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aplica</w:t>
      </w:r>
      <w:r w:rsidRPr="009E6D90">
        <w:rPr>
          <w:rFonts w:ascii="Arial" w:hAnsi="Arial" w:cs="Arial"/>
          <w:sz w:val="24"/>
          <w:szCs w:val="24"/>
        </w:rPr>
        <w:t>ciones,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así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como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impulsar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controlar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ejecución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políticas públicas para la solución de problemas concretos de 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sociedad y el ejercicio pleno de la soberanía nacional, a través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planes nacionales para la construcción de una sociedad justa 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igualitaria.</w:t>
      </w:r>
    </w:p>
    <w:p w14:paraId="36E6C479" w14:textId="77777777" w:rsidR="008D27AD" w:rsidRPr="009E6D90" w:rsidRDefault="00E9130F" w:rsidP="00E9130F">
      <w:pPr>
        <w:pStyle w:val="Prrafodelista"/>
        <w:numPr>
          <w:ilvl w:val="0"/>
          <w:numId w:val="1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Coordinar,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articular,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difundir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incentivar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actividades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inherentes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ciencia,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innovación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sus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aplicaciones.</w:t>
      </w:r>
    </w:p>
    <w:p w14:paraId="4E0C28E7" w14:textId="77777777" w:rsidR="008D27AD" w:rsidRPr="009E6D90" w:rsidRDefault="00E9130F" w:rsidP="00E9130F">
      <w:pPr>
        <w:pStyle w:val="Prrafodelista"/>
        <w:numPr>
          <w:ilvl w:val="0"/>
          <w:numId w:val="1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Impulsar el establecimiento de redes nacionales y regionales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cooperación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científica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tecnológica.</w:t>
      </w:r>
    </w:p>
    <w:p w14:paraId="438A02AE" w14:textId="77777777" w:rsidR="008D27AD" w:rsidRPr="009E6D90" w:rsidRDefault="00E9130F" w:rsidP="00E9130F">
      <w:pPr>
        <w:pStyle w:val="Prrafodelista"/>
        <w:numPr>
          <w:ilvl w:val="0"/>
          <w:numId w:val="1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t>Promover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aporte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efectivo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ciencia,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tecnología,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innovación y sus aplicaciones al desarrollo y fortalecimiento de 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producción con un alto nivel de valor agregado venezolano que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fortalezca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nuestra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soberanía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nacional,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acuerdo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objetivos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Plan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Nacional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Desarrollo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Económico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Social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N</w:t>
      </w:r>
      <w:r w:rsidRPr="009E6D90">
        <w:rPr>
          <w:rFonts w:ascii="Arial" w:hAnsi="Arial" w:cs="Arial"/>
          <w:sz w:val="24"/>
          <w:szCs w:val="24"/>
        </w:rPr>
        <w:t>ación.</w:t>
      </w:r>
    </w:p>
    <w:p w14:paraId="2095A21B" w14:textId="77777777" w:rsidR="008D27AD" w:rsidRPr="009E6D90" w:rsidRDefault="00E9130F" w:rsidP="00E9130F">
      <w:pPr>
        <w:pStyle w:val="Prrafodelista"/>
        <w:numPr>
          <w:ilvl w:val="0"/>
          <w:numId w:val="1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9E6D90">
        <w:rPr>
          <w:rFonts w:ascii="Arial" w:hAnsi="Arial" w:cs="Arial"/>
          <w:sz w:val="24"/>
          <w:szCs w:val="24"/>
        </w:rPr>
        <w:lastRenderedPageBreak/>
        <w:t>Promover mecanismos de divulgación, difusión e intercambio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resultados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generados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el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país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por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actividad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investigación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innovación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tecnológica,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abarcando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toda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la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sociedad nacional, en todas sus regiones y sectores sociales 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través de programas de educación formal e informal, coordinados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por las autoridades nacionales con competencia en materia de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educación,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cultura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y</w:t>
      </w:r>
      <w:r w:rsidRPr="009E6D90">
        <w:rPr>
          <w:rFonts w:ascii="Arial" w:hAnsi="Arial" w:cs="Arial"/>
          <w:sz w:val="24"/>
          <w:szCs w:val="24"/>
        </w:rPr>
        <w:t xml:space="preserve"> </w:t>
      </w:r>
      <w:r w:rsidRPr="009E6D90">
        <w:rPr>
          <w:rFonts w:ascii="Arial" w:hAnsi="Arial" w:cs="Arial"/>
          <w:sz w:val="24"/>
          <w:szCs w:val="24"/>
        </w:rPr>
        <w:t>comunicación.</w:t>
      </w:r>
    </w:p>
    <w:p w14:paraId="4A683FC0" w14:textId="77777777" w:rsidR="009E6D90" w:rsidRDefault="009E6D90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2778B7EF" w14:textId="2A7AF726" w:rsidR="008D27AD" w:rsidRPr="00513898" w:rsidRDefault="00E9130F" w:rsidP="009E6D90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Principios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ética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tecnología,</w:t>
      </w:r>
    </w:p>
    <w:p w14:paraId="0AA8C77D" w14:textId="77777777" w:rsidR="009E6D90" w:rsidRDefault="00E9130F" w:rsidP="009E6D90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la innovación y sus aplicaciones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B6064F5" w14:textId="1DABF027" w:rsidR="008D27AD" w:rsidRPr="00513898" w:rsidRDefault="00E9130F" w:rsidP="009E6D90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8.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naturales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ajustar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actuaciones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inherentes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principios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ética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predominar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 desempeño, en concordancia con la salvaguarda de la justicia,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igualdad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pleno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7E34D4CA" w14:textId="77777777" w:rsidR="009E6D90" w:rsidRDefault="009E6D90" w:rsidP="001066DC">
      <w:pPr>
        <w:spacing w:before="120"/>
        <w:ind w:right="49"/>
        <w:jc w:val="both"/>
        <w:rPr>
          <w:rFonts w:ascii="Arial" w:hAnsi="Arial" w:cs="Arial"/>
          <w:b/>
          <w:i/>
          <w:sz w:val="24"/>
          <w:szCs w:val="24"/>
        </w:rPr>
      </w:pPr>
    </w:p>
    <w:p w14:paraId="2AFAE719" w14:textId="76807EBF" w:rsidR="009E6D90" w:rsidRDefault="00E9130F" w:rsidP="009E6D90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Principios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ética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para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vida</w:t>
      </w:r>
    </w:p>
    <w:p w14:paraId="76394F8B" w14:textId="095BAE3A" w:rsidR="008D27AD" w:rsidRDefault="00E9130F" w:rsidP="009E6D90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9. </w:t>
      </w:r>
      <w:r w:rsidRPr="00513898">
        <w:rPr>
          <w:rFonts w:ascii="Arial" w:hAnsi="Arial" w:cs="Arial"/>
          <w:sz w:val="24"/>
          <w:szCs w:val="24"/>
        </w:rPr>
        <w:t>La autoridad nacional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principios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valores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ética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rigen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tenga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estudio,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manipulación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afectación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indirecta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vivientes,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disposiciones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carácter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1D3796E1" w14:textId="77777777" w:rsidR="009E6D90" w:rsidRPr="00513898" w:rsidRDefault="009E6D90" w:rsidP="009E6D90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0FAD8CF2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Valoración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protección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conocimientos</w:t>
      </w:r>
    </w:p>
    <w:p w14:paraId="271413A3" w14:textId="428FFC2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10.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tecnología, innovación y sus aplicaciones,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coordinación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="009E6D9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materia, formulará las políticas dirigidas a garantizar la valoración</w:t>
      </w:r>
      <w:r w:rsidRPr="00513898">
        <w:rPr>
          <w:rFonts w:ascii="Arial" w:hAnsi="Arial" w:cs="Arial"/>
          <w:sz w:val="24"/>
          <w:szCs w:val="24"/>
        </w:rPr>
        <w:t>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protección y el resguardo de los conocimientos generados por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académicas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instituciones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universitaria,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centros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institutos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</w:t>
      </w:r>
      <w:r w:rsidRPr="00513898">
        <w:rPr>
          <w:rFonts w:ascii="Arial" w:hAnsi="Arial" w:cs="Arial"/>
          <w:sz w:val="24"/>
          <w:szCs w:val="24"/>
        </w:rPr>
        <w:t>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tecnologías e innovación de los pueblos, las comunidades y todas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instancias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Popular.</w:t>
      </w:r>
    </w:p>
    <w:p w14:paraId="4C9E95EA" w14:textId="77777777" w:rsidR="009E6D90" w:rsidRDefault="009E6D90" w:rsidP="001066DC">
      <w:pPr>
        <w:spacing w:before="120"/>
        <w:ind w:right="49"/>
        <w:jc w:val="both"/>
        <w:rPr>
          <w:rFonts w:ascii="Arial" w:hAnsi="Arial" w:cs="Arial"/>
          <w:b/>
          <w:i/>
          <w:sz w:val="24"/>
          <w:szCs w:val="24"/>
        </w:rPr>
      </w:pPr>
    </w:p>
    <w:p w14:paraId="15721261" w14:textId="77777777" w:rsidR="00B717BE" w:rsidRDefault="00E9130F" w:rsidP="00B717BE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Investigadoras extranjeras e investigadores extranjero</w:t>
      </w:r>
      <w:r w:rsidR="00B717BE">
        <w:rPr>
          <w:rFonts w:ascii="Arial" w:hAnsi="Arial" w:cs="Arial"/>
          <w:b/>
          <w:i/>
          <w:sz w:val="24"/>
          <w:szCs w:val="24"/>
        </w:rPr>
        <w:t>s</w:t>
      </w:r>
    </w:p>
    <w:p w14:paraId="51EB2C8A" w14:textId="758C8092" w:rsidR="008D27AD" w:rsidRPr="00513898" w:rsidRDefault="00E9130F" w:rsidP="00B717BE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11.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naturales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extranjeras,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residentes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deseen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realizar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realizar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enmarcado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objetivos del Plan Nacional de Desarrollo Económico y Social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requisitos:</w:t>
      </w:r>
    </w:p>
    <w:p w14:paraId="46188672" w14:textId="77777777" w:rsidR="008D27AD" w:rsidRPr="00B717BE" w:rsidRDefault="00E9130F" w:rsidP="00E9130F">
      <w:pPr>
        <w:pStyle w:val="Prrafodelista"/>
        <w:numPr>
          <w:ilvl w:val="0"/>
          <w:numId w:val="12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B717BE">
        <w:rPr>
          <w:rFonts w:ascii="Arial" w:hAnsi="Arial" w:cs="Arial"/>
          <w:sz w:val="24"/>
          <w:szCs w:val="24"/>
        </w:rPr>
        <w:t>Estar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asociado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a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una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institución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oficial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nacional.</w:t>
      </w:r>
    </w:p>
    <w:p w14:paraId="35EA94DD" w14:textId="77777777" w:rsidR="008D27AD" w:rsidRPr="00B717BE" w:rsidRDefault="00E9130F" w:rsidP="00E9130F">
      <w:pPr>
        <w:pStyle w:val="Prrafodelista"/>
        <w:numPr>
          <w:ilvl w:val="0"/>
          <w:numId w:val="12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B717BE">
        <w:rPr>
          <w:rFonts w:ascii="Arial" w:hAnsi="Arial" w:cs="Arial"/>
          <w:sz w:val="24"/>
          <w:szCs w:val="24"/>
        </w:rPr>
        <w:lastRenderedPageBreak/>
        <w:t>Contar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con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los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permisos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correspondientes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emitidos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por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las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autoridades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nacionales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c</w:t>
      </w:r>
      <w:r w:rsidRPr="00B717BE">
        <w:rPr>
          <w:rFonts w:ascii="Arial" w:hAnsi="Arial" w:cs="Arial"/>
          <w:sz w:val="24"/>
          <w:szCs w:val="24"/>
        </w:rPr>
        <w:t>ompetentes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en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la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materia.</w:t>
      </w:r>
    </w:p>
    <w:p w14:paraId="035DA6C6" w14:textId="4BAAE67D" w:rsidR="008D27AD" w:rsidRDefault="00E9130F" w:rsidP="00E9130F">
      <w:pPr>
        <w:pStyle w:val="Prrafodelista"/>
        <w:numPr>
          <w:ilvl w:val="0"/>
          <w:numId w:val="12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B717BE">
        <w:rPr>
          <w:rFonts w:ascii="Arial" w:hAnsi="Arial" w:cs="Arial"/>
          <w:sz w:val="24"/>
          <w:szCs w:val="24"/>
        </w:rPr>
        <w:t>Los demás requisitos establecidos en el Reglamento de esta Ley,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sin perjuicio de las obligaciones y sanciones señaladas en el caso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de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incumplimiento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con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los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extremos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de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esta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Ley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y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su</w:t>
      </w:r>
      <w:r w:rsidRPr="00B717BE">
        <w:rPr>
          <w:rFonts w:ascii="Arial" w:hAnsi="Arial" w:cs="Arial"/>
          <w:sz w:val="24"/>
          <w:szCs w:val="24"/>
        </w:rPr>
        <w:t xml:space="preserve"> </w:t>
      </w:r>
      <w:r w:rsidRPr="00B717BE">
        <w:rPr>
          <w:rFonts w:ascii="Arial" w:hAnsi="Arial" w:cs="Arial"/>
          <w:sz w:val="24"/>
          <w:szCs w:val="24"/>
        </w:rPr>
        <w:t>Reglamento.</w:t>
      </w:r>
    </w:p>
    <w:p w14:paraId="765924BF" w14:textId="77777777" w:rsidR="00B717BE" w:rsidRPr="00B717BE" w:rsidRDefault="00B717BE" w:rsidP="00E9130F">
      <w:pPr>
        <w:pStyle w:val="Prrafodelista"/>
        <w:numPr>
          <w:ilvl w:val="0"/>
          <w:numId w:val="12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</w:p>
    <w:p w14:paraId="3AD3AE28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TÍTULO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II</w:t>
      </w:r>
    </w:p>
    <w:p w14:paraId="65CCFF28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SISTEMA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NACIONAL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</w:p>
    <w:p w14:paraId="3B17C016" w14:textId="77777777" w:rsidR="00B717BE" w:rsidRDefault="00B717BE" w:rsidP="001066DC">
      <w:pPr>
        <w:pStyle w:val="Ttulo6"/>
        <w:spacing w:before="120"/>
        <w:ind w:right="49"/>
        <w:rPr>
          <w:sz w:val="24"/>
          <w:szCs w:val="24"/>
        </w:rPr>
      </w:pPr>
    </w:p>
    <w:p w14:paraId="497C00A9" w14:textId="1930EFA6" w:rsidR="008D27AD" w:rsidRPr="00B717BE" w:rsidRDefault="00E9130F" w:rsidP="00B717BE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Sistema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</w:p>
    <w:p w14:paraId="5F5A7B59" w14:textId="47DA71CA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12.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conjunto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subsistemas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interactúan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cooperan de forma armónica entre sí de acuerdo con principios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normas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priorizar,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direccionar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articular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incrementar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visión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industrial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subsistemas constituyen un modo de organización y funcionamiento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basado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eficiencia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simplificación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trámites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administrativos.</w:t>
      </w:r>
    </w:p>
    <w:p w14:paraId="5F26D9EE" w14:textId="77777777" w:rsidR="00B717BE" w:rsidRDefault="00B717BE" w:rsidP="001066DC">
      <w:pPr>
        <w:pStyle w:val="Ttulo6"/>
        <w:spacing w:before="120"/>
        <w:ind w:right="49"/>
        <w:rPr>
          <w:sz w:val="24"/>
          <w:szCs w:val="24"/>
        </w:rPr>
      </w:pPr>
    </w:p>
    <w:p w14:paraId="4A6D402B" w14:textId="708363F0" w:rsidR="008D27AD" w:rsidRPr="00B717BE" w:rsidRDefault="00E9130F" w:rsidP="00B717BE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Subsistemas</w:t>
      </w:r>
    </w:p>
    <w:p w14:paraId="5C438CCF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13.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subsistemas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ajustarán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actuaciones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 los principios de ética para la ciencia, la tecnología, la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procurando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integrante</w:t>
      </w:r>
      <w:r w:rsidRPr="00513898">
        <w:rPr>
          <w:rFonts w:ascii="Arial" w:hAnsi="Arial" w:cs="Arial"/>
          <w:sz w:val="24"/>
          <w:szCs w:val="24"/>
        </w:rPr>
        <w:t>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interactuar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cooperar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armónica,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logro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propósitos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definidos, según su ámbito de actuación en las áreas referidas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gobernanza, ejecución, financiamiento, carrera de la investigadora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 y análisis, seguimiento, evaluación y control, lo cual será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competente.</w:t>
      </w:r>
    </w:p>
    <w:p w14:paraId="72653FCD" w14:textId="77777777" w:rsidR="00B717BE" w:rsidRDefault="00B717BE" w:rsidP="001066DC">
      <w:pPr>
        <w:pStyle w:val="Ttulo6"/>
        <w:spacing w:before="120"/>
        <w:ind w:right="49"/>
        <w:rPr>
          <w:sz w:val="24"/>
          <w:szCs w:val="24"/>
        </w:rPr>
      </w:pPr>
    </w:p>
    <w:p w14:paraId="267DBD37" w14:textId="7B9DDE4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Plan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Científico,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Tecnológico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</w:p>
    <w:p w14:paraId="337F098D" w14:textId="09D887E8" w:rsidR="008D27AD" w:rsidRPr="00513898" w:rsidRDefault="00E9130F" w:rsidP="00B717BE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14. </w:t>
      </w:r>
      <w:r w:rsidRPr="00513898">
        <w:rPr>
          <w:rFonts w:ascii="Arial" w:hAnsi="Arial" w:cs="Arial"/>
          <w:sz w:val="24"/>
          <w:szCs w:val="24"/>
        </w:rPr>
        <w:t>El Plan Científico, Tecnológico y de Innovación 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establecerá en forma sistemática y coherente las políticas, objetivos,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estrategias y metas, en función de la visión estratégica, incorporando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proyectos, acciones y recursos que se ap</w:t>
      </w:r>
      <w:r w:rsidRPr="00513898">
        <w:rPr>
          <w:rFonts w:ascii="Arial" w:hAnsi="Arial" w:cs="Arial"/>
          <w:sz w:val="24"/>
          <w:szCs w:val="24"/>
        </w:rPr>
        <w:t>licarán para alcanzar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 establecidos en el Plan de Desarrollo Económico y Social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procurando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científico-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hagan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viable,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potencien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aseguren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B717B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atención de las necesidades del Pueblo y el desarrollo de la 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Venezuela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 potencia.</w:t>
      </w:r>
    </w:p>
    <w:p w14:paraId="5031F2C7" w14:textId="77777777" w:rsidR="000A0A57" w:rsidRPr="00513898" w:rsidRDefault="00E9130F" w:rsidP="000A0A57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 Plan Científico, Tecnológico y de Innovación Nacional deberá surgir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amplia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consulta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integr</w:t>
      </w:r>
      <w:r w:rsidRPr="00513898">
        <w:rPr>
          <w:rFonts w:ascii="Arial" w:hAnsi="Arial" w:cs="Arial"/>
          <w:sz w:val="24"/>
          <w:szCs w:val="24"/>
        </w:rPr>
        <w:t>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="000A0A57">
        <w:rPr>
          <w:rFonts w:ascii="Arial" w:hAnsi="Arial" w:cs="Arial"/>
          <w:sz w:val="24"/>
          <w:szCs w:val="24"/>
        </w:rPr>
        <w:t xml:space="preserve"> </w:t>
      </w:r>
      <w:r w:rsidR="000A0A57" w:rsidRPr="00513898">
        <w:rPr>
          <w:rFonts w:ascii="Arial" w:hAnsi="Arial" w:cs="Arial"/>
          <w:sz w:val="24"/>
          <w:szCs w:val="24"/>
        </w:rPr>
        <w:t xml:space="preserve">rector en materia de ciencia, </w:t>
      </w:r>
      <w:r w:rsidR="000A0A57" w:rsidRPr="00513898">
        <w:rPr>
          <w:rFonts w:ascii="Arial" w:hAnsi="Arial" w:cs="Arial"/>
          <w:sz w:val="24"/>
          <w:szCs w:val="24"/>
        </w:rPr>
        <w:lastRenderedPageBreak/>
        <w:t>tecnología, innovación y sus aplicaciones elaborará y presentará anualmente un informe de evaluación de la ejecución del Plan, que contenderá el cumplimiento de las metas y prioridades establecidas, su ejecución presupuestaria y</w:t>
      </w:r>
      <w:r w:rsidR="000A0A57">
        <w:rPr>
          <w:rFonts w:ascii="Arial" w:hAnsi="Arial" w:cs="Arial"/>
          <w:sz w:val="24"/>
          <w:szCs w:val="24"/>
        </w:rPr>
        <w:t xml:space="preserve"> </w:t>
      </w:r>
      <w:r w:rsidR="000A0A57" w:rsidRPr="00513898">
        <w:rPr>
          <w:rFonts w:ascii="Arial" w:hAnsi="Arial" w:cs="Arial"/>
          <w:sz w:val="24"/>
          <w:szCs w:val="24"/>
        </w:rPr>
        <w:t>los indicadores.</w:t>
      </w:r>
    </w:p>
    <w:p w14:paraId="6EBF31FE" w14:textId="273B8B45" w:rsidR="008D27AD" w:rsidRPr="00513898" w:rsidRDefault="008D27AD" w:rsidP="000A0A57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214C6786" w14:textId="0B2C5434" w:rsidR="000A0A57" w:rsidRDefault="00E9130F" w:rsidP="000A0A57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TÍTULO III</w:t>
      </w:r>
    </w:p>
    <w:p w14:paraId="37EDDDDA" w14:textId="542B6EF4" w:rsidR="008D27AD" w:rsidRPr="00513898" w:rsidRDefault="00E9130F" w:rsidP="000A0A57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ÓRGANO </w:t>
      </w:r>
      <w:r w:rsidRPr="00513898">
        <w:rPr>
          <w:rFonts w:ascii="Arial" w:hAnsi="Arial" w:cs="Arial"/>
          <w:b/>
          <w:sz w:val="24"/>
          <w:szCs w:val="24"/>
        </w:rPr>
        <w:t>RECTOR</w:t>
      </w:r>
    </w:p>
    <w:p w14:paraId="4022E57C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391937D4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Registro</w:t>
      </w:r>
    </w:p>
    <w:p w14:paraId="177F8447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i/>
          <w:sz w:val="24"/>
          <w:szCs w:val="24"/>
        </w:rPr>
      </w:pPr>
    </w:p>
    <w:p w14:paraId="12025D7B" w14:textId="4A9AA9FB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15.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 creará un Registro del Sistema 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Ciencia, Tecnología e Innovación que indique las necesidades,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potencialidades, talentos, investigadoras, investigadores, científicas,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innovadores,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existentes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</w:t>
      </w:r>
      <w:r w:rsidRPr="00513898">
        <w:rPr>
          <w:rFonts w:ascii="Arial" w:hAnsi="Arial" w:cs="Arial"/>
          <w:sz w:val="24"/>
          <w:szCs w:val="24"/>
        </w:rPr>
        <w:t>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subvención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incluyendo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aquellos ejecutados con recursos privados provenientes de fuentes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internacionales,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 de los objetivos del Plan de Desarrollo Económico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 de la Nación y del Plan Nacional Científico, Tecnológico y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7FC8E84F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Suministro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Información</w:t>
      </w:r>
    </w:p>
    <w:p w14:paraId="6255BD38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16.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obligación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>ministrar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solicitada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0E48F3B3" w14:textId="2589C738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estratégica,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ésta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suministrada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externas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correspondiente a la difusión de información será establecido en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Reglamento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esta Ley.</w:t>
      </w:r>
    </w:p>
    <w:p w14:paraId="31AC696A" w14:textId="77777777" w:rsidR="00C21964" w:rsidRPr="00513898" w:rsidRDefault="00C21964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6BFD785" w14:textId="3E54D895" w:rsidR="008D27AD" w:rsidRPr="00513898" w:rsidRDefault="00E9130F" w:rsidP="00C21964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Integración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cooperación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internacional</w:t>
      </w:r>
    </w:p>
    <w:p w14:paraId="572973B1" w14:textId="6910CB8B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17. </w:t>
      </w:r>
      <w:r w:rsidRPr="00513898">
        <w:rPr>
          <w:rFonts w:ascii="Arial" w:hAnsi="Arial" w:cs="Arial"/>
          <w:sz w:val="24"/>
          <w:szCs w:val="24"/>
        </w:rPr>
        <w:t>La autoridad nacional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fomentará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C21964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integración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cooperación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internacional, con la finalidad de desarrollar las capacidades científico-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</w:t>
      </w:r>
      <w:r w:rsidRPr="00513898">
        <w:rPr>
          <w:rFonts w:ascii="Arial" w:hAnsi="Arial" w:cs="Arial"/>
          <w:sz w:val="24"/>
          <w:szCs w:val="24"/>
        </w:rPr>
        <w:t>ecnológicas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endógenas.</w:t>
      </w:r>
    </w:p>
    <w:p w14:paraId="5268A92F" w14:textId="77777777" w:rsidR="00C21964" w:rsidRDefault="00C21964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</w:p>
    <w:p w14:paraId="6C48250A" w14:textId="445D829D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Tecnologías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información</w:t>
      </w:r>
    </w:p>
    <w:p w14:paraId="7789475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18. </w:t>
      </w:r>
      <w:r w:rsidRPr="00513898">
        <w:rPr>
          <w:rFonts w:ascii="Arial" w:hAnsi="Arial" w:cs="Arial"/>
          <w:sz w:val="24"/>
          <w:szCs w:val="24"/>
        </w:rPr>
        <w:t>La autoridad nacional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sentido,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deberá:</w:t>
      </w:r>
    </w:p>
    <w:p w14:paraId="6883195D" w14:textId="77777777" w:rsidR="008D27AD" w:rsidRPr="00C21964" w:rsidRDefault="00E9130F" w:rsidP="00E9130F">
      <w:pPr>
        <w:pStyle w:val="Prrafodelista"/>
        <w:numPr>
          <w:ilvl w:val="0"/>
          <w:numId w:val="13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lastRenderedPageBreak/>
        <w:t>Establecer políticas sobre la generación de contenidos en la red,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respetando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la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diversidad,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así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como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carácter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multiétnico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pluricultural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nuestra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sociedad.</w:t>
      </w:r>
    </w:p>
    <w:p w14:paraId="087104B1" w14:textId="77777777" w:rsidR="008D27AD" w:rsidRPr="00C21964" w:rsidRDefault="00E9130F" w:rsidP="00E9130F">
      <w:pPr>
        <w:pStyle w:val="Prrafodelista"/>
        <w:numPr>
          <w:ilvl w:val="0"/>
          <w:numId w:val="13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Resguardar la inviolabilidad del carácter confidencial de los datos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electrónicos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obtenidos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en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ejercicio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las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funciones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los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órganos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entes públicos.</w:t>
      </w:r>
    </w:p>
    <w:p w14:paraId="72CDB019" w14:textId="77777777" w:rsidR="008D27AD" w:rsidRPr="00C21964" w:rsidRDefault="00E9130F" w:rsidP="00E9130F">
      <w:pPr>
        <w:pStyle w:val="Prrafodelista"/>
        <w:numPr>
          <w:ilvl w:val="0"/>
          <w:numId w:val="13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Democratizar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acceso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las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tecnologías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información.</w:t>
      </w:r>
    </w:p>
    <w:p w14:paraId="41FEF36E" w14:textId="77777777" w:rsidR="00C21964" w:rsidRDefault="00C21964" w:rsidP="00C21964">
      <w:pPr>
        <w:spacing w:before="120"/>
        <w:ind w:right="49"/>
        <w:rPr>
          <w:rFonts w:ascii="Arial" w:hAnsi="Arial" w:cs="Arial"/>
          <w:b/>
          <w:i/>
          <w:sz w:val="24"/>
          <w:szCs w:val="24"/>
        </w:rPr>
      </w:pPr>
    </w:p>
    <w:p w14:paraId="27C22B1D" w14:textId="6CCD92E8" w:rsidR="00C21964" w:rsidRPr="00C21964" w:rsidRDefault="00C21964" w:rsidP="00C21964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C21964">
        <w:rPr>
          <w:rFonts w:ascii="Arial" w:hAnsi="Arial" w:cs="Arial"/>
          <w:b/>
          <w:i/>
          <w:sz w:val="24"/>
          <w:szCs w:val="24"/>
        </w:rPr>
        <w:t>Competencias</w:t>
      </w:r>
    </w:p>
    <w:p w14:paraId="57E998F4" w14:textId="368BAEEB" w:rsidR="008D27AD" w:rsidRPr="00513898" w:rsidRDefault="00E9130F" w:rsidP="001066DC">
      <w:pPr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19.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 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ejercerá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competencias:</w:t>
      </w:r>
    </w:p>
    <w:p w14:paraId="379DBBCE" w14:textId="77777777" w:rsidR="008D27AD" w:rsidRPr="00C21964" w:rsidRDefault="00E9130F" w:rsidP="00E9130F">
      <w:pPr>
        <w:pStyle w:val="Prrafodelista"/>
        <w:numPr>
          <w:ilvl w:val="0"/>
          <w:numId w:val="14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Dirigir y articular el Sistema Nacional de Ciencia, Tecnología 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Innovación en las acciones de desarrollo científico, tecnológico, 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innovación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sus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aplicaciones 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sus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subsistemas.</w:t>
      </w:r>
    </w:p>
    <w:p w14:paraId="393AAEA5" w14:textId="77777777" w:rsidR="008D27AD" w:rsidRPr="00C21964" w:rsidRDefault="00E9130F" w:rsidP="00E9130F">
      <w:pPr>
        <w:pStyle w:val="Prrafodelista"/>
        <w:numPr>
          <w:ilvl w:val="0"/>
          <w:numId w:val="14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Ejercer la integración de los subsistemas del Sistema Nacional 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Ciencia, Tecnología e Innovación y los subsistemas, y los demás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sujetos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esta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Ley.</w:t>
      </w:r>
    </w:p>
    <w:p w14:paraId="1D54648A" w14:textId="563616AD" w:rsidR="008D27AD" w:rsidRPr="000C66C3" w:rsidRDefault="00E9130F" w:rsidP="00E9130F">
      <w:pPr>
        <w:pStyle w:val="Prrafodelista"/>
        <w:numPr>
          <w:ilvl w:val="0"/>
          <w:numId w:val="14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Formular, ejercer el seguimiento y control de la ejecución de la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Política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Pública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Nacional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Ciencia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Tecnología,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Plan</w:t>
      </w:r>
      <w:r w:rsid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Científico, Tecnológico y de Innovación Nacional, los programas,</w:t>
      </w:r>
      <w:r w:rsidRPr="000C66C3">
        <w:rPr>
          <w:rFonts w:ascii="Arial" w:hAnsi="Arial" w:cs="Arial"/>
          <w:sz w:val="24"/>
          <w:szCs w:val="24"/>
        </w:rPr>
        <w:t xml:space="preserve"> proyectos y actividades realizadas por los actores del Sistema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Innovación.</w:t>
      </w:r>
    </w:p>
    <w:p w14:paraId="49A1CCD6" w14:textId="77777777" w:rsidR="008D27AD" w:rsidRPr="00C21964" w:rsidRDefault="00E9130F" w:rsidP="00E9130F">
      <w:pPr>
        <w:pStyle w:val="Prrafodelista"/>
        <w:numPr>
          <w:ilvl w:val="0"/>
          <w:numId w:val="14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Formular el Plan Científico, Tecnológico y de Innovación Nacional 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ejercer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seg</w:t>
      </w:r>
      <w:r w:rsidRPr="00C21964">
        <w:rPr>
          <w:rFonts w:ascii="Arial" w:hAnsi="Arial" w:cs="Arial"/>
          <w:sz w:val="24"/>
          <w:szCs w:val="24"/>
        </w:rPr>
        <w:t>uimiento 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control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para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garantizar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su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cumplimiento.</w:t>
      </w:r>
    </w:p>
    <w:p w14:paraId="5F3C0B40" w14:textId="77777777" w:rsidR="008D27AD" w:rsidRPr="00C21964" w:rsidRDefault="00E9130F" w:rsidP="00E9130F">
      <w:pPr>
        <w:pStyle w:val="Prrafodelista"/>
        <w:numPr>
          <w:ilvl w:val="0"/>
          <w:numId w:val="14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Acompañar en las áreas de su desempeño y en el marco de las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prioridades y disponibilidades contempladas en el Plan Científico,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Tecnológico y de Innovación Nacional, a las unidades productivas,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empresas pú</w:t>
      </w:r>
      <w:r w:rsidRPr="00C21964">
        <w:rPr>
          <w:rFonts w:ascii="Arial" w:hAnsi="Arial" w:cs="Arial"/>
          <w:sz w:val="24"/>
          <w:szCs w:val="24"/>
        </w:rPr>
        <w:t>blicas o privadas, de capital mixto, fundaciones,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comunidades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organizadas,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comunas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ciudades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comunales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productivas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innovadoras,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grupos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emprendedoras</w:t>
      </w:r>
      <w:r w:rsidRPr="00C21964">
        <w:rPr>
          <w:rFonts w:ascii="Arial" w:hAnsi="Arial" w:cs="Arial"/>
          <w:sz w:val="24"/>
          <w:szCs w:val="24"/>
        </w:rPr>
        <w:t xml:space="preserve"> 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 xml:space="preserve">emprendedores </w:t>
      </w:r>
      <w:r w:rsidRPr="00C21964">
        <w:rPr>
          <w:rFonts w:ascii="Arial" w:hAnsi="Arial" w:cs="Arial"/>
          <w:sz w:val="24"/>
          <w:szCs w:val="24"/>
        </w:rPr>
        <w:t>productivos e instituciones de educación en su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 xml:space="preserve">nivel inicial o universitaria, </w:t>
      </w:r>
      <w:r w:rsidRPr="00C21964">
        <w:rPr>
          <w:rFonts w:ascii="Arial" w:hAnsi="Arial" w:cs="Arial"/>
          <w:sz w:val="24"/>
          <w:szCs w:val="24"/>
        </w:rPr>
        <w:t>culturales, centros de investigación 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demás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personas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jurídicas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o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naturales.</w:t>
      </w:r>
    </w:p>
    <w:p w14:paraId="1D888A77" w14:textId="77777777" w:rsidR="008D27AD" w:rsidRPr="00C21964" w:rsidRDefault="00E9130F" w:rsidP="00E9130F">
      <w:pPr>
        <w:pStyle w:val="Prrafodelista"/>
        <w:numPr>
          <w:ilvl w:val="0"/>
          <w:numId w:val="14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Realizar estudios, análisis prospectivos e investigaciones y generar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estadísticas, indicadores y eval</w:t>
      </w:r>
      <w:r w:rsidRPr="00C21964">
        <w:rPr>
          <w:rFonts w:ascii="Arial" w:hAnsi="Arial" w:cs="Arial"/>
          <w:sz w:val="24"/>
          <w:szCs w:val="24"/>
        </w:rPr>
        <w:t>uaciones que apoyen tanto la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elaboración del Plan de Desarrollo Económico y Social de la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Nación,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en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la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Política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Pública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Nacional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Ciencia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Tecnología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en el Plan Científico, Tecnológico y de Innovación Nacional, 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políticas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públicas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como su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seguimiento, medición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evaluación.</w:t>
      </w:r>
    </w:p>
    <w:p w14:paraId="1A34C682" w14:textId="77777777" w:rsidR="008D27AD" w:rsidRPr="00C21964" w:rsidRDefault="00E9130F" w:rsidP="00E9130F">
      <w:pPr>
        <w:pStyle w:val="Prrafodelista"/>
        <w:numPr>
          <w:ilvl w:val="0"/>
          <w:numId w:val="14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Crear, administrar, regular y mantener actualizado los sistemas 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 xml:space="preserve">información </w:t>
      </w:r>
      <w:r w:rsidRPr="00C21964">
        <w:rPr>
          <w:rFonts w:ascii="Arial" w:hAnsi="Arial" w:cs="Arial"/>
          <w:sz w:val="24"/>
          <w:szCs w:val="24"/>
        </w:rPr>
        <w:t>y estadísticas del Registro del Sistema Nacional de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Ciencia,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Tecnología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Innovación.</w:t>
      </w:r>
    </w:p>
    <w:p w14:paraId="01DD7759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C21964">
        <w:rPr>
          <w:rFonts w:ascii="Arial" w:hAnsi="Arial" w:cs="Arial"/>
          <w:sz w:val="24"/>
          <w:szCs w:val="24"/>
        </w:rPr>
        <w:t>Organizar y mantener actualizado un registro de las publicaciones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lastRenderedPageBreak/>
        <w:t>nacionales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y</w:t>
      </w:r>
      <w:r w:rsidRPr="00C21964">
        <w:rPr>
          <w:rFonts w:ascii="Arial" w:hAnsi="Arial" w:cs="Arial"/>
          <w:sz w:val="24"/>
          <w:szCs w:val="24"/>
        </w:rPr>
        <w:t xml:space="preserve"> </w:t>
      </w:r>
      <w:r w:rsidRPr="00C21964">
        <w:rPr>
          <w:rFonts w:ascii="Arial" w:hAnsi="Arial" w:cs="Arial"/>
          <w:sz w:val="24"/>
          <w:szCs w:val="24"/>
        </w:rPr>
        <w:t>extranjeras.</w:t>
      </w:r>
    </w:p>
    <w:p w14:paraId="1BB0B4FB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Organizar y mantener actualizado un banco nacional de proyectos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desarrollo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científico-tecnológico.</w:t>
      </w:r>
    </w:p>
    <w:p w14:paraId="5B565354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 xml:space="preserve">Organizar </w:t>
      </w:r>
      <w:r w:rsidRPr="000C66C3">
        <w:rPr>
          <w:rFonts w:ascii="Arial" w:hAnsi="Arial" w:cs="Arial"/>
          <w:sz w:val="24"/>
          <w:szCs w:val="24"/>
        </w:rPr>
        <w:t>y mantener un Registro Nacional de i</w:t>
      </w:r>
      <w:r w:rsidRPr="000C66C3">
        <w:rPr>
          <w:rFonts w:ascii="Arial" w:hAnsi="Arial" w:cs="Arial"/>
          <w:sz w:val="24"/>
          <w:szCs w:val="24"/>
        </w:rPr>
        <w:t>nvestigadoras 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investigadores, científicas y científicos, innovadores y tecnólogos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profesionales, populares, comunales, personal de apoyo, becarios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internos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externos.</w:t>
      </w:r>
    </w:p>
    <w:p w14:paraId="306D3E4D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Establecer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conjuntamente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órgano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competencia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materia de educación universitaria, la incorporación de estudiantes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para las áreas de ciencia, tecnología e innovación de acuerdo a 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prioridades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necesidades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país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efectos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planificar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ingresos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 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carrera científica.</w:t>
      </w:r>
    </w:p>
    <w:p w14:paraId="30AAE591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Requerir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por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razones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interés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público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apoyo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personal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adscrito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laboratorios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centros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privados,</w:t>
      </w:r>
      <w:r w:rsidR="00D06009"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así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como materiales y equipos indispensables, de conformidad con 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ley.</w:t>
      </w:r>
    </w:p>
    <w:p w14:paraId="534A6025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Evaluar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seleccionar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programas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proyectos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para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acompañamiento,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financiamiento,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subvención,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seguimiento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control,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áreas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definidas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Plan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Desarrollo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Económico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 Social de la Nación, en la Política Pública Nacional de Ciencia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 y en el Plan Científico, Tecnológico y de Innovación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aquellas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priorizadas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por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Ejecutivo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Nacional.</w:t>
      </w:r>
    </w:p>
    <w:p w14:paraId="058FDB22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Asesorar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colaborar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Presidente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República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diseño, formulación, coordinación, implementación y evaluación 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 políticas, planes y programas destinados a fomentar y fortalecer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 ciencia, la tecnología y la innovación derivada de la investigación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científico-tecnológica con el propósito de contribuir al desarrollo,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incrementando el patrimonio cultural, educativo</w:t>
      </w:r>
      <w:r w:rsidRPr="000C66C3">
        <w:rPr>
          <w:rFonts w:ascii="Arial" w:hAnsi="Arial" w:cs="Arial"/>
          <w:sz w:val="24"/>
          <w:szCs w:val="24"/>
        </w:rPr>
        <w:t>, social y económico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país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regiones,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propendiendo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bien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común,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fortalecimiento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identidad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regional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sustentabilidad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medio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ambiente.</w:t>
      </w:r>
    </w:p>
    <w:p w14:paraId="05A11458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Solicitar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recibir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órganos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entes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="00D06009"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administración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pública nacional, estadal y municipal, así como de las personas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jurídicas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 naturales,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información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 antecedentes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respecto 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investigación y desarrollo en ciencia, tecnología, innovación y sus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aplicaciones, de conformidad con lo establecido en la Consti</w:t>
      </w:r>
      <w:r w:rsidRPr="000C66C3">
        <w:rPr>
          <w:rFonts w:ascii="Arial" w:hAnsi="Arial" w:cs="Arial"/>
          <w:sz w:val="24"/>
          <w:szCs w:val="24"/>
        </w:rPr>
        <w:t>tución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República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Bolivariana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Venezuela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leyes.</w:t>
      </w:r>
    </w:p>
    <w:p w14:paraId="212C9FC9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Impulsar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generación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conocimiento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ciencia, tecnología, innovación y sus aplicaciones, que comprenda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campos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naturales,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ingeniería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médicas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salud,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agrícolas,</w:t>
      </w:r>
      <w:r w:rsidR="00D06009"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sociales, artes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humanidades.</w:t>
      </w:r>
    </w:p>
    <w:p w14:paraId="4A2C4958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Impulsar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desarrollo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experimental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demás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actividades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científico-tecnológicas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que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puedan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llevar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generación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productos,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procesos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servicios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nuevos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</w:t>
      </w:r>
      <w:r w:rsidRPr="000C66C3">
        <w:rPr>
          <w:rFonts w:ascii="Arial" w:hAnsi="Arial" w:cs="Arial"/>
          <w:sz w:val="24"/>
          <w:szCs w:val="24"/>
        </w:rPr>
        <w:t>ustancialmente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mejorados.</w:t>
      </w:r>
    </w:p>
    <w:p w14:paraId="710942CC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lastRenderedPageBreak/>
        <w:t>Impulsar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transferencia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resultados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investigación,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conocimientos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sector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público,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sectores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productivos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sociedad.</w:t>
      </w:r>
    </w:p>
    <w:p w14:paraId="76C8A0D3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Impulsar la formación de una cultura científica y la comprensión,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valoración y difusión de la ciencia, tecnología, innovación y sus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aplicaciones.</w:t>
      </w:r>
    </w:p>
    <w:p w14:paraId="3D2AB7F0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Velar por la protección y conservación del patrimonio científico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tecnológico nacional.</w:t>
      </w:r>
    </w:p>
    <w:p w14:paraId="01AB7C89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Establecer mediante r</w:t>
      </w:r>
      <w:r w:rsidRPr="000C66C3">
        <w:rPr>
          <w:rFonts w:ascii="Arial" w:hAnsi="Arial" w:cs="Arial"/>
          <w:sz w:val="24"/>
          <w:szCs w:val="24"/>
        </w:rPr>
        <w:t>esolución normas técnicas sobre procesos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centros 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investigación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científico-tecnológica.</w:t>
      </w:r>
    </w:p>
    <w:p w14:paraId="6187FB23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Establecer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políticas,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normas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medidas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técnicas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orientadas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resguardar la privacidad, confidencialidad e inviolabilidad de 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personas en las materias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esta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Ley.</w:t>
      </w:r>
    </w:p>
    <w:p w14:paraId="2AE2A5EC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2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Otorgar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reconocimientos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personas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instituciones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que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hayan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contribuido de manera trascendente en el desarrollo e investigación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 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ciencia, 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</w:t>
      </w:r>
      <w:r w:rsidRPr="000C66C3">
        <w:rPr>
          <w:rFonts w:ascii="Arial" w:hAnsi="Arial" w:cs="Arial"/>
          <w:sz w:val="24"/>
          <w:szCs w:val="24"/>
        </w:rPr>
        <w:t>ología,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 innovación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aplicaciones.</w:t>
      </w:r>
    </w:p>
    <w:p w14:paraId="371402FA" w14:textId="77777777" w:rsidR="000C66C3" w:rsidRDefault="00E9130F" w:rsidP="00E9130F">
      <w:pPr>
        <w:pStyle w:val="Prrafodelista"/>
        <w:numPr>
          <w:ilvl w:val="0"/>
          <w:numId w:val="14"/>
        </w:numPr>
        <w:tabs>
          <w:tab w:val="left" w:pos="52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Establecer políticas para el aprovechamiento de los conocimientos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ancestrales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solución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problemas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concretos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comunidades.</w:t>
      </w:r>
    </w:p>
    <w:p w14:paraId="2ED4D769" w14:textId="0FF4A2BE" w:rsidR="008D27AD" w:rsidRPr="000C66C3" w:rsidRDefault="00E9130F" w:rsidP="00E9130F">
      <w:pPr>
        <w:pStyle w:val="Prrafodelista"/>
        <w:numPr>
          <w:ilvl w:val="0"/>
          <w:numId w:val="14"/>
        </w:numPr>
        <w:tabs>
          <w:tab w:val="left" w:pos="52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Las demás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que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establezca la ley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reglamentos.</w:t>
      </w:r>
    </w:p>
    <w:p w14:paraId="3658B315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03D923AD" w14:textId="15C31441" w:rsidR="008D27AD" w:rsidRPr="00513898" w:rsidRDefault="00E9130F" w:rsidP="000C66C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Espacios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para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investigación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innovación</w:t>
      </w:r>
    </w:p>
    <w:p w14:paraId="3C3A5633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 creará y fortalecerá los espacios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comunalización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apropiación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académicos, populares y colectivos que considere necesarios 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 el logro de los objetivos estratégicos establecidos en el 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 de Desarrollo Económico y Social de la Nación, en la Política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</w:t>
      </w:r>
      <w:r w:rsidRPr="00513898">
        <w:rPr>
          <w:rFonts w:ascii="Arial" w:hAnsi="Arial" w:cs="Arial"/>
          <w:sz w:val="24"/>
          <w:szCs w:val="24"/>
        </w:rPr>
        <w:t>a Nacional de Ciencia y Tecnología y en el Plan Científico,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2509BEC4" w14:textId="77ECB682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De igual modo, la industria como sujeto activo de las actividades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vinculará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estrecha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 rector en materia de ciencia y tecnología, a fin de desarrollar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problemas, según lo establecido en el Plan Nacional de 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4F22A292" w14:textId="77777777" w:rsidR="000C66C3" w:rsidRPr="00513898" w:rsidRDefault="000C66C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437A152E" w14:textId="7EC392ED" w:rsidR="008D27AD" w:rsidRPr="00513898" w:rsidRDefault="00E9130F" w:rsidP="000C66C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Propiedad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intelectual</w:t>
      </w:r>
    </w:p>
    <w:p w14:paraId="3D8B5FED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21.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titularidad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derechos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aplicaciones, que se desarrollen con sus recursos 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de sus órganos y entes adscritos, conjuntamente con el 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intelectual.</w:t>
      </w:r>
    </w:p>
    <w:p w14:paraId="26EBEC41" w14:textId="77777777" w:rsidR="008D27AD" w:rsidRPr="00513898" w:rsidRDefault="00E9130F" w:rsidP="000C66C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lastRenderedPageBreak/>
        <w:t>Observatorio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Nacional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Ciencia,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Tecnología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Innovación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(ONCTI)</w:t>
      </w:r>
    </w:p>
    <w:p w14:paraId="43D33555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22.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tecnología, innovación y sus aplicaciones, a través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Observatorio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(ONCTI),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recopilará,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sistematizará,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categorizará,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analizará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interpretará información a los fines de facilitar la formulación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 públicas en la materia. El Observatorio Nacional de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(ONCTI)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tendrá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</w:t>
      </w:r>
      <w:r w:rsidRPr="00513898">
        <w:rPr>
          <w:rFonts w:ascii="Arial" w:hAnsi="Arial" w:cs="Arial"/>
          <w:sz w:val="24"/>
          <w:szCs w:val="24"/>
        </w:rPr>
        <w:t>nes:</w:t>
      </w:r>
    </w:p>
    <w:p w14:paraId="18B1CECE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Contribuir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análisis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evaluación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relaciones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entre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actores del Sistema Nacional de Ciencia, Tecnología e Innovación,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así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como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proponer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alternativas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para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funcionalidad.</w:t>
      </w:r>
    </w:p>
    <w:p w14:paraId="78576EE7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Contribuir con la definición de políticas públicas y el seguimiento 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Plan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Científico,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Tecnológico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Innovación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herramientas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prospectiva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vigilancia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tecnológica.</w:t>
      </w:r>
    </w:p>
    <w:p w14:paraId="4D468B5A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Contribuir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propuesta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organización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territorial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nivel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regiona</w:t>
      </w:r>
      <w:r w:rsidRPr="000C66C3">
        <w:rPr>
          <w:rFonts w:ascii="Arial" w:hAnsi="Arial" w:cs="Arial"/>
          <w:sz w:val="24"/>
          <w:szCs w:val="24"/>
        </w:rPr>
        <w:t>l, local y comunal para la articulación de capacidades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necesidades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ámbitos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sociopolítico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productivo.</w:t>
      </w:r>
    </w:p>
    <w:p w14:paraId="265CEA37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Propiciar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interacción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entre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sectores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productivos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actividades de ciencia, tecnología, innovación y sus aplicaciones,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para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desarrollo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fuerzas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productivas.</w:t>
      </w:r>
    </w:p>
    <w:p w14:paraId="1701E73E" w14:textId="3472E730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Promover la participación del Poder Popular en la generación y uso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 la información en materia de ciencia, tecnología, innovación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sus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aplicaciones.</w:t>
      </w:r>
    </w:p>
    <w:p w14:paraId="3F10F463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Recabar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información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relacionada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con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las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actividades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registrarla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según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lineamientos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órgano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rector.</w:t>
      </w:r>
    </w:p>
    <w:p w14:paraId="087C6305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Suministrar la información recopilada y analizada al órgano rector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Sistema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Innovación.</w:t>
      </w:r>
    </w:p>
    <w:p w14:paraId="26EF5D42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Divulgar la información sobre la caracterización, funcionamiento 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actividades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Sistema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Nacional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Ciencia,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Tecnología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Innovación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publicar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periódicamente.</w:t>
      </w:r>
    </w:p>
    <w:p w14:paraId="47D9676C" w14:textId="77777777" w:rsidR="008D27AD" w:rsidRPr="000C66C3" w:rsidRDefault="00E9130F" w:rsidP="00E9130F">
      <w:pPr>
        <w:pStyle w:val="Prrafodelista"/>
        <w:numPr>
          <w:ilvl w:val="0"/>
          <w:numId w:val="1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C66C3">
        <w:rPr>
          <w:rFonts w:ascii="Arial" w:hAnsi="Arial" w:cs="Arial"/>
          <w:sz w:val="24"/>
          <w:szCs w:val="24"/>
        </w:rPr>
        <w:t>Cualquier otra competencia que sea establecida en el reglamento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de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esta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Ley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o por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el órgano</w:t>
      </w:r>
      <w:r w:rsidRPr="000C66C3">
        <w:rPr>
          <w:rFonts w:ascii="Arial" w:hAnsi="Arial" w:cs="Arial"/>
          <w:sz w:val="24"/>
          <w:szCs w:val="24"/>
        </w:rPr>
        <w:t xml:space="preserve"> </w:t>
      </w:r>
      <w:r w:rsidRPr="000C66C3">
        <w:rPr>
          <w:rFonts w:ascii="Arial" w:hAnsi="Arial" w:cs="Arial"/>
          <w:sz w:val="24"/>
          <w:szCs w:val="24"/>
        </w:rPr>
        <w:t>r</w:t>
      </w:r>
      <w:r w:rsidRPr="000C66C3">
        <w:rPr>
          <w:rFonts w:ascii="Arial" w:hAnsi="Arial" w:cs="Arial"/>
          <w:sz w:val="24"/>
          <w:szCs w:val="24"/>
        </w:rPr>
        <w:t>ector.</w:t>
      </w:r>
    </w:p>
    <w:p w14:paraId="59AADBD8" w14:textId="77777777" w:rsidR="000C66C3" w:rsidRDefault="000C66C3" w:rsidP="001066DC">
      <w:pPr>
        <w:spacing w:before="120"/>
        <w:ind w:right="49"/>
        <w:rPr>
          <w:rFonts w:ascii="Arial" w:hAnsi="Arial" w:cs="Arial"/>
          <w:b/>
          <w:i/>
          <w:sz w:val="24"/>
          <w:szCs w:val="24"/>
        </w:rPr>
      </w:pPr>
    </w:p>
    <w:p w14:paraId="7A6167C8" w14:textId="75DA7AED" w:rsidR="008D27AD" w:rsidRPr="00513898" w:rsidRDefault="00E9130F" w:rsidP="000C66C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Protección de los Conocimientos Tradicionales,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Ancestrales,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Populares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Colectivos</w:t>
      </w:r>
    </w:p>
    <w:p w14:paraId="05D763CA" w14:textId="0AC0D027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23.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aplicaciones, formulará políticas dirigidas a proteger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 la propiedad intelectual de los conocimientos, tecnologías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tradicionales,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ancestrales,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conjuntamente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cumplimiento.</w:t>
      </w:r>
    </w:p>
    <w:p w14:paraId="21FE241D" w14:textId="77777777" w:rsidR="000C66C3" w:rsidRPr="00513898" w:rsidRDefault="000C66C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31BE0E0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lastRenderedPageBreak/>
        <w:t>Coordinación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políticas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en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propiedad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intelectual</w:t>
      </w:r>
    </w:p>
    <w:p w14:paraId="4F8EB675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i/>
          <w:sz w:val="24"/>
          <w:szCs w:val="24"/>
        </w:rPr>
      </w:pPr>
    </w:p>
    <w:p w14:paraId="30FA927A" w14:textId="2DBC2C00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24. </w:t>
      </w:r>
      <w:r w:rsidRPr="00513898">
        <w:rPr>
          <w:rFonts w:ascii="Arial" w:hAnsi="Arial" w:cs="Arial"/>
          <w:sz w:val="24"/>
          <w:szCs w:val="24"/>
        </w:rPr>
        <w:t>La autoridad nacional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coordinará,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diseñará,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implementará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 de las innovaciones e invenciones derivadas del 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concebidas en el país conjuntamente con el Servicio Autónomo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Propiedad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Intelectual (SAPI).</w:t>
      </w:r>
    </w:p>
    <w:p w14:paraId="26F0D012" w14:textId="77777777" w:rsidR="000C66C3" w:rsidRPr="00513898" w:rsidRDefault="000C66C3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737C6381" w14:textId="7F6B14BB" w:rsidR="008D27AD" w:rsidRPr="00513898" w:rsidRDefault="00E9130F" w:rsidP="000C66C3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Mecanismos 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apoyo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 la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invención 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innovación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popular</w:t>
      </w:r>
    </w:p>
    <w:p w14:paraId="06024E64" w14:textId="370BFC04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25</w:t>
      </w:r>
      <w:r w:rsidRPr="00513898">
        <w:rPr>
          <w:rFonts w:ascii="Arial" w:hAnsi="Arial" w:cs="Arial"/>
          <w:sz w:val="24"/>
          <w:szCs w:val="24"/>
        </w:rPr>
        <w:t>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 e innovación y sus aplicaciones creará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 para el apoyo, promoción y difusión de invenciones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populares,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conduzcan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democratización,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visibilización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masificación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generen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 problemas concretos para el mejoramiento de la calidad de la vida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colectiva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 generen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impacto 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territorial.</w:t>
      </w:r>
    </w:p>
    <w:p w14:paraId="61CFF76C" w14:textId="77777777" w:rsidR="002B4C6B" w:rsidRPr="00513898" w:rsidRDefault="002B4C6B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0066593" w14:textId="0253DF80" w:rsidR="008D27AD" w:rsidRPr="00513898" w:rsidRDefault="00E9130F" w:rsidP="002B4C6B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Evaluación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selección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proyectos</w:t>
      </w:r>
    </w:p>
    <w:p w14:paraId="6B81F46B" w14:textId="5333EAC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26</w:t>
      </w:r>
      <w:r w:rsidRPr="00513898">
        <w:rPr>
          <w:rFonts w:ascii="Arial" w:hAnsi="Arial" w:cs="Arial"/>
          <w:sz w:val="24"/>
          <w:szCs w:val="24"/>
        </w:rPr>
        <w:t>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aplicaciones, evaluará y seleccionará los 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pertinentes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 acompañamiento,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subvención,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="002B4C6B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concordancia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estratégicas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definidas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Desarrollo Económico y Social de la Nación </w:t>
      </w:r>
      <w:r w:rsidRPr="00513898">
        <w:rPr>
          <w:rFonts w:ascii="Arial" w:hAnsi="Arial" w:cs="Arial"/>
          <w:sz w:val="24"/>
          <w:szCs w:val="24"/>
        </w:rPr>
        <w:t>y en el Plan Nacional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738AA594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ministerio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competente.</w:t>
      </w:r>
    </w:p>
    <w:p w14:paraId="0BE16890" w14:textId="77777777" w:rsidR="002B4C6B" w:rsidRDefault="002B4C6B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DE6A6C1" w14:textId="617512C9" w:rsidR="008D27AD" w:rsidRPr="00513898" w:rsidRDefault="00E9130F" w:rsidP="002B4C6B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TÍTULO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IV</w:t>
      </w:r>
    </w:p>
    <w:p w14:paraId="74981D9D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INVERSIÓN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FINANCIAMIENTO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PARA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DESARROLLO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 LA TECNOLOGÍA, LA INNOVACIÓN Y SUS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APLICACIONES</w:t>
      </w:r>
    </w:p>
    <w:p w14:paraId="3C1CA01A" w14:textId="77777777" w:rsidR="002B4C6B" w:rsidRDefault="002B4C6B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</w:p>
    <w:p w14:paraId="0AB518A2" w14:textId="635E84E1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Inversión</w:t>
      </w:r>
    </w:p>
    <w:p w14:paraId="7F79A51A" w14:textId="639A5F45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27. </w:t>
      </w:r>
      <w:r w:rsidRPr="00513898">
        <w:rPr>
          <w:rFonts w:ascii="Arial" w:hAnsi="Arial" w:cs="Arial"/>
          <w:sz w:val="24"/>
          <w:szCs w:val="24"/>
        </w:rPr>
        <w:t>La inversión para la ciencia, la tecnología, la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partir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recursos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carácter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2B4C6B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destinados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ciencia, tecnología, innovación y sus aplicaciones reguladas 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produzcan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conocimientos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incrementen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científico, tecnológicas y de innovación dirigidas a la transformación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social, económica y política del país, así como para garantizar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seguridad de la nación y soberanía, en concordancia con el Plan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</w:t>
      </w:r>
      <w:r w:rsidRPr="00513898">
        <w:rPr>
          <w:rFonts w:ascii="Arial" w:hAnsi="Arial" w:cs="Arial"/>
          <w:sz w:val="24"/>
          <w:szCs w:val="24"/>
        </w:rPr>
        <w:t>tica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3445B927" w14:textId="77777777" w:rsidR="002B4C6B" w:rsidRPr="00513898" w:rsidRDefault="002B4C6B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78BFC63C" w14:textId="77777777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Aportes</w:t>
      </w:r>
    </w:p>
    <w:p w14:paraId="722A6061" w14:textId="3FBA0A60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28. </w:t>
      </w:r>
      <w:r w:rsidRPr="00513898">
        <w:rPr>
          <w:rFonts w:ascii="Arial" w:hAnsi="Arial" w:cs="Arial"/>
          <w:sz w:val="24"/>
          <w:szCs w:val="24"/>
        </w:rPr>
        <w:t>Los aportes para la ciencia, la tecnología, la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provendrán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 públicas, domiciliadas o no en la República que realicen 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económicas en el territorio nacional. Estarán destinados a financiar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 necesarios para el avance social, ec</w:t>
      </w:r>
      <w:r w:rsidRPr="00513898">
        <w:rPr>
          <w:rFonts w:ascii="Arial" w:hAnsi="Arial" w:cs="Arial"/>
          <w:sz w:val="24"/>
          <w:szCs w:val="24"/>
        </w:rPr>
        <w:t>onómico y político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seguridad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="00D06009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="002B4C6B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concordancia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establecido por la autoridad nacional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5EC0622C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Todos los aportes deberán ser consignados ante el órgano financiero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destinados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</w:t>
      </w:r>
      <w:r w:rsidRPr="00513898">
        <w:rPr>
          <w:rFonts w:ascii="Arial" w:hAnsi="Arial" w:cs="Arial"/>
          <w:sz w:val="24"/>
          <w:szCs w:val="24"/>
        </w:rPr>
        <w:t>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599C4ACE" w14:textId="77777777" w:rsidR="002B4C6B" w:rsidRDefault="002B4C6B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</w:p>
    <w:p w14:paraId="1583126C" w14:textId="5F2CED66" w:rsidR="008D27AD" w:rsidRPr="00513898" w:rsidRDefault="00E9130F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Manejo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recursos</w:t>
      </w:r>
    </w:p>
    <w:p w14:paraId="531502EB" w14:textId="0F414934" w:rsidR="008D27AD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29.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adscrito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 es el responsable de la administración, recaudación,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control,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fiscalización,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verificación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determinación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cuantitativa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cualitativa de los aportes para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56A204DD" w14:textId="77777777" w:rsidR="007C664E" w:rsidRPr="00513898" w:rsidRDefault="007C664E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D3CE36E" w14:textId="20A17C3C" w:rsidR="008D27AD" w:rsidRPr="00513898" w:rsidRDefault="00E9130F" w:rsidP="007C664E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quiénes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aportan</w:t>
      </w:r>
    </w:p>
    <w:p w14:paraId="03EDDB1E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30. </w:t>
      </w:r>
      <w:r w:rsidRPr="00513898">
        <w:rPr>
          <w:rFonts w:ascii="Arial" w:hAnsi="Arial" w:cs="Arial"/>
          <w:sz w:val="24"/>
          <w:szCs w:val="24"/>
        </w:rPr>
        <w:t>A los efectos de esta Ley, se entiende como aportantes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 la ciencia, tecnología, innovación y sus aplicaciones, aquellas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</w:t>
      </w:r>
      <w:r w:rsidRPr="00513898">
        <w:rPr>
          <w:rFonts w:ascii="Arial" w:hAnsi="Arial" w:cs="Arial"/>
          <w:sz w:val="24"/>
          <w:szCs w:val="24"/>
        </w:rPr>
        <w:t>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obtenido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brutos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anuales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superiores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cincuenta mil (150.000) veces el tipo de cambio oficial de la moneda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mayor valor establecido por el Banco Central de Venezuela en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fiscal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inmediato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anterior,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señalan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continuación:</w:t>
      </w:r>
    </w:p>
    <w:p w14:paraId="56FBAD71" w14:textId="77777777" w:rsidR="008D27AD" w:rsidRPr="007C664E" w:rsidRDefault="00E9130F" w:rsidP="00E9130F">
      <w:pPr>
        <w:pStyle w:val="Prrafodelista"/>
        <w:numPr>
          <w:ilvl w:val="0"/>
          <w:numId w:val="16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Las compañías anónimas y las sociedades de responsabilidad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limitada.</w:t>
      </w:r>
    </w:p>
    <w:p w14:paraId="1039B3F3" w14:textId="77777777" w:rsidR="008D27AD" w:rsidRPr="007C664E" w:rsidRDefault="00E9130F" w:rsidP="00E9130F">
      <w:pPr>
        <w:pStyle w:val="Prrafodelista"/>
        <w:numPr>
          <w:ilvl w:val="0"/>
          <w:numId w:val="16"/>
        </w:numPr>
        <w:tabs>
          <w:tab w:val="left" w:pos="514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Las sociedades en nombre colectivo, en comandita simple, 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comunidades,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así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como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cualesquiera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otras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sociedades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personas.</w:t>
      </w:r>
    </w:p>
    <w:p w14:paraId="10B93A56" w14:textId="77777777" w:rsidR="008D27AD" w:rsidRPr="007C664E" w:rsidRDefault="00E9130F" w:rsidP="00E9130F">
      <w:pPr>
        <w:pStyle w:val="Prrafodelista"/>
        <w:numPr>
          <w:ilvl w:val="0"/>
          <w:numId w:val="1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asociaciones,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fundaciones,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corporaciones,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cooperativas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demás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entidades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jurídicas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económicas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citadas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numerales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anteriores.</w:t>
      </w:r>
    </w:p>
    <w:p w14:paraId="2CFFAC8A" w14:textId="77777777" w:rsidR="008D27AD" w:rsidRPr="007C664E" w:rsidRDefault="00E9130F" w:rsidP="00E9130F">
      <w:pPr>
        <w:pStyle w:val="Prrafodelista"/>
        <w:numPr>
          <w:ilvl w:val="0"/>
          <w:numId w:val="1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Los establecimientos permanentes, centros o bases fijas situados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territorio nacional.</w:t>
      </w:r>
    </w:p>
    <w:p w14:paraId="21103B79" w14:textId="77777777" w:rsidR="007C664E" w:rsidRDefault="007C664E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</w:p>
    <w:p w14:paraId="5B6EF5C4" w14:textId="06C6622F" w:rsidR="008D27AD" w:rsidRPr="00513898" w:rsidRDefault="00E9130F" w:rsidP="007C664E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Proporción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aportes</w:t>
      </w:r>
    </w:p>
    <w:p w14:paraId="17619B94" w14:textId="4509719F" w:rsidR="008D27AD" w:rsidRPr="00513898" w:rsidRDefault="00E9130F" w:rsidP="007C664E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31. </w:t>
      </w:r>
      <w:r w:rsidRPr="00513898">
        <w:rPr>
          <w:rFonts w:ascii="Arial" w:hAnsi="Arial" w:cs="Arial"/>
          <w:sz w:val="24"/>
          <w:szCs w:val="24"/>
        </w:rPr>
        <w:t>Las personas jurídicas, entidades privadas o públicas,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mensualmente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porcentaje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="007C664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 brutos en el ejercicio económico mensual inmediatamente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anterior,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manera:</w:t>
      </w:r>
    </w:p>
    <w:p w14:paraId="169A4A18" w14:textId="77777777" w:rsidR="008D27AD" w:rsidRPr="007C664E" w:rsidRDefault="00E9130F" w:rsidP="00E9130F">
      <w:pPr>
        <w:pStyle w:val="Prrafodelista"/>
        <w:numPr>
          <w:ilvl w:val="0"/>
          <w:numId w:val="1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Dos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por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ciento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(2%)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cuando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actividad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económica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sea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una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contempladas en la Ley para el Control de los Casinos, Salas 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Bingo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Máquinas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Traganíqueles,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todas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aquellas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vinculadas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 producción, el comercio y expendio de alcohol etílico, especies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alcohólicas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tabaco.</w:t>
      </w:r>
    </w:p>
    <w:p w14:paraId="38193F94" w14:textId="77777777" w:rsidR="008D27AD" w:rsidRPr="007C664E" w:rsidRDefault="00E9130F" w:rsidP="00E9130F">
      <w:pPr>
        <w:pStyle w:val="Prrafodelista"/>
        <w:numPr>
          <w:ilvl w:val="0"/>
          <w:numId w:val="1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Uno por ciento (1%) en el caso de empresas de capital privado,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cuando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actividad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económica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sea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una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contempladas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Ley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Orgánica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Hidrocarburos,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Ley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</w:t>
      </w:r>
      <w:r w:rsidRPr="007C664E">
        <w:rPr>
          <w:rFonts w:ascii="Arial" w:hAnsi="Arial" w:cs="Arial"/>
          <w:sz w:val="24"/>
          <w:szCs w:val="24"/>
        </w:rPr>
        <w:t>gánica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Hidrocarburos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Gaseosos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Decreto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Rango,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Valor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Fuerza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Ley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Orgánica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que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reserva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Estado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actividades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Exploración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Explotación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demás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materiales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estratégicos.</w:t>
      </w:r>
    </w:p>
    <w:p w14:paraId="3BA8E7D5" w14:textId="77777777" w:rsidR="008D27AD" w:rsidRPr="007C664E" w:rsidRDefault="00E9130F" w:rsidP="00E9130F">
      <w:pPr>
        <w:pStyle w:val="Prrafodelista"/>
        <w:numPr>
          <w:ilvl w:val="0"/>
          <w:numId w:val="17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Cero coma cinco por ciento (0,5%) en el caso de empresas 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capital público cuando la actividad económica sea una de 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contempladas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Ley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Orgánica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Hidrocarburos,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Ley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Orgánica de Hidrocarburos Gaseosos y el Decreto con Rango,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Valor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Fuerza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</w:t>
      </w:r>
      <w:r w:rsidRPr="007C664E">
        <w:rPr>
          <w:rFonts w:ascii="Arial" w:hAnsi="Arial" w:cs="Arial"/>
          <w:sz w:val="24"/>
          <w:szCs w:val="24"/>
        </w:rPr>
        <w:t>ey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Orgánica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que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reserva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Estado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actividades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Exploración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Explotación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Oro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demás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materiales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estratégicos.</w:t>
      </w:r>
    </w:p>
    <w:p w14:paraId="59D2B2C4" w14:textId="77777777" w:rsidR="008D27AD" w:rsidRPr="007C664E" w:rsidRDefault="00E9130F" w:rsidP="00E9130F">
      <w:pPr>
        <w:pStyle w:val="Prrafodelista"/>
        <w:numPr>
          <w:ilvl w:val="0"/>
          <w:numId w:val="17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Cero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coma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cinco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por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ciento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(0,5%)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ingresos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brutos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efectivamente percibidos, en el caso de empresas dedicadas 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cualquier otra actividad económica no prevista en los numerales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anteriores.</w:t>
      </w:r>
    </w:p>
    <w:p w14:paraId="0320E19F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 los efectos de esta Ley, se entenderá por Ingresos Brutos,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ingresos, proventos y caudales, que de modo habitual, </w:t>
      </w:r>
      <w:r w:rsidRPr="00513898">
        <w:rPr>
          <w:rFonts w:ascii="Arial" w:hAnsi="Arial" w:cs="Arial"/>
          <w:sz w:val="24"/>
          <w:szCs w:val="24"/>
        </w:rPr>
        <w:t>accidental 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extraordinario, devenguen los aportantes por cualquier actividad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realicen, incluso los ingresos por diferencial cambiario, los 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obtenidos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intereses,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dividendos,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colocación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bonos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denominación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operativos,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otros,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siempre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estén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obligados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restituirlos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cualquier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causa,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admitir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costos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deducciones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ningún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tipo.</w:t>
      </w:r>
    </w:p>
    <w:p w14:paraId="1F7C5121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Cuando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concurrente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 de las establecidas anteriormente,</w:t>
      </w:r>
      <w:r w:rsidRPr="00513898">
        <w:rPr>
          <w:rFonts w:ascii="Arial" w:hAnsi="Arial" w:cs="Arial"/>
          <w:sz w:val="24"/>
          <w:szCs w:val="24"/>
        </w:rPr>
        <w:t xml:space="preserve"> calculará su 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aplicando el porcentaje que corresponda a la actividad que genere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mayores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brutos.</w:t>
      </w:r>
    </w:p>
    <w:p w14:paraId="7F411396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jurídicas,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realicen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presten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servicios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telecomunicaciones,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Telecomunicaciones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(FIDETEL),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previsto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152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Orgánica de Telecomunicaciones, les será reconocido dicho 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previstos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título.</w:t>
      </w:r>
    </w:p>
    <w:p w14:paraId="226C3DFE" w14:textId="77777777" w:rsidR="007C664E" w:rsidRDefault="007C664E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7E9965F6" w14:textId="392D85A1" w:rsidR="008D27AD" w:rsidRPr="00513898" w:rsidRDefault="00E9130F" w:rsidP="007C664E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Liquidación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pago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aporte</w:t>
      </w:r>
    </w:p>
    <w:p w14:paraId="5DE993F6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32. </w:t>
      </w:r>
      <w:r w:rsidRPr="00513898">
        <w:rPr>
          <w:rFonts w:ascii="Arial" w:hAnsi="Arial" w:cs="Arial"/>
          <w:sz w:val="24"/>
          <w:szCs w:val="24"/>
        </w:rPr>
        <w:t>El aporte establecido en el artículo 28 de esta Ley 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liquidará,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pagará y declarará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mensualmente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 Bolívares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(FONACIT).</w:t>
      </w:r>
    </w:p>
    <w:p w14:paraId="64DE3F79" w14:textId="77777777" w:rsidR="008D27AD" w:rsidRPr="00513898" w:rsidRDefault="00E9130F" w:rsidP="007C664E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designar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responsable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pago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calidad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agente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retención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percepción,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quienes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razón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intervengan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operaciones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relacionadas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gravadas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3D35EF81" w14:textId="0D4F0220" w:rsidR="008D27AD" w:rsidRPr="00513898" w:rsidRDefault="00E9130F" w:rsidP="007C664E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Actividades consideradas como factibles de ser llevadas a cabo 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</w:p>
    <w:p w14:paraId="7B2F1549" w14:textId="77777777" w:rsidR="007C664E" w:rsidRDefault="007C664E" w:rsidP="001066DC">
      <w:pPr>
        <w:pStyle w:val="Textoindependiente"/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9320CF1" w14:textId="2D92FE35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33. </w:t>
      </w:r>
      <w:r w:rsidRPr="00513898">
        <w:rPr>
          <w:rFonts w:ascii="Arial" w:hAnsi="Arial" w:cs="Arial"/>
          <w:sz w:val="24"/>
          <w:szCs w:val="24"/>
        </w:rPr>
        <w:t>A los fines de esta Ley, las siguientes actividades 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consideradas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factibles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llevadas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cabo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aplicaciones:</w:t>
      </w:r>
    </w:p>
    <w:p w14:paraId="702754A9" w14:textId="77777777" w:rsidR="008D27AD" w:rsidRPr="007C664E" w:rsidRDefault="00E9130F" w:rsidP="00E9130F">
      <w:pPr>
        <w:pStyle w:val="Prrafodelista"/>
        <w:numPr>
          <w:ilvl w:val="0"/>
          <w:numId w:val="18"/>
        </w:numPr>
        <w:tabs>
          <w:tab w:val="left" w:pos="52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Proyectos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innovación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relacionados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actividades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que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involucren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obtención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nuevos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conocimientos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tecnologías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el país, con participación nacional en los derechos de propiedad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intelectual, en las áreas prioritarias establecidas por la autoridad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nacional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competencia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materia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ciencia,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tecnología,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innovación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sus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aplicaciones:</w:t>
      </w:r>
    </w:p>
    <w:p w14:paraId="2FE7D2CE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80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Sustitución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componentes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disminuir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importaciones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dependencia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tecnológica.</w:t>
      </w:r>
    </w:p>
    <w:p w14:paraId="6B8EE29A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80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Creación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nacionales.</w:t>
      </w:r>
    </w:p>
    <w:p w14:paraId="63982FDE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80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Utilización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incrementar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calidad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producción.</w:t>
      </w:r>
    </w:p>
    <w:p w14:paraId="607156A6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80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 xml:space="preserve">Participación, investigación e innovación </w:t>
      </w:r>
      <w:r w:rsidRPr="00513898">
        <w:rPr>
          <w:rFonts w:ascii="Arial" w:hAnsi="Arial" w:cs="Arial"/>
          <w:sz w:val="24"/>
          <w:szCs w:val="24"/>
        </w:rPr>
        <w:t>de las universidades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centros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introducción de nuevos procesos tecnológicos, esquemas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obtención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procedimientos, exploración de necesidades y, en general,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resolver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concretos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población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venezolana.</w:t>
      </w:r>
    </w:p>
    <w:p w14:paraId="771619EF" w14:textId="77777777" w:rsidR="008D27AD" w:rsidRPr="00513898" w:rsidRDefault="00E9130F" w:rsidP="007C664E">
      <w:pPr>
        <w:pStyle w:val="Textoindependiente"/>
        <w:spacing w:before="120"/>
        <w:ind w:left="1276"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cuadros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normativa,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técnicas,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procedimientos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calidad.</w:t>
      </w:r>
    </w:p>
    <w:p w14:paraId="25EDDACA" w14:textId="77777777" w:rsidR="008D27AD" w:rsidRPr="00513898" w:rsidRDefault="00E9130F" w:rsidP="007C664E">
      <w:pPr>
        <w:pStyle w:val="Textoindependiente"/>
        <w:spacing w:before="120"/>
        <w:ind w:left="1276"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transferencia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dirigidos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producción de bienes y servicios en el país, que prevean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cuadros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técnico,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operativo,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profesional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científico.</w:t>
      </w:r>
    </w:p>
    <w:p w14:paraId="01F468B7" w14:textId="77777777" w:rsidR="007C664E" w:rsidRDefault="00E9130F" w:rsidP="00E9130F">
      <w:pPr>
        <w:pStyle w:val="Prrafodelista"/>
        <w:numPr>
          <w:ilvl w:val="0"/>
          <w:numId w:val="2"/>
        </w:numPr>
        <w:tabs>
          <w:tab w:val="left" w:pos="531"/>
        </w:tabs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creación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participación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incubadoras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viveros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unidades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producción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nacionales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base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tecnológica,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áreas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prioritarias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establecidas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por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autoridad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nacional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competencia en materia de ciencia, tecnología, innovación y sus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aplicaciones.</w:t>
      </w:r>
    </w:p>
    <w:p w14:paraId="59699545" w14:textId="77777777" w:rsidR="007C664E" w:rsidRDefault="00E9130F" w:rsidP="00E9130F">
      <w:pPr>
        <w:pStyle w:val="Prrafodelista"/>
        <w:numPr>
          <w:ilvl w:val="0"/>
          <w:numId w:val="2"/>
        </w:numPr>
        <w:tabs>
          <w:tab w:val="left" w:pos="531"/>
        </w:tabs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Participación en fondos nacionales de garantía o de capital 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riesgo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para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proyectos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innovación,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investigación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escalamiento,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áreas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prioritarias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establecidas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por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la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au</w:t>
      </w:r>
      <w:r w:rsidRPr="007C664E">
        <w:rPr>
          <w:rFonts w:ascii="Arial" w:hAnsi="Arial" w:cs="Arial"/>
          <w:sz w:val="24"/>
          <w:szCs w:val="24"/>
        </w:rPr>
        <w:t>toridad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nacional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competencia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lastRenderedPageBreak/>
        <w:t>materia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ciencia,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tecnología,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innovación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sus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aplicaciones.</w:t>
      </w:r>
    </w:p>
    <w:p w14:paraId="5C880A44" w14:textId="1D6B37DF" w:rsidR="008D27AD" w:rsidRPr="00034FC6" w:rsidRDefault="00E9130F" w:rsidP="00E9130F">
      <w:pPr>
        <w:pStyle w:val="Prrafodelista"/>
        <w:numPr>
          <w:ilvl w:val="0"/>
          <w:numId w:val="2"/>
        </w:numPr>
        <w:tabs>
          <w:tab w:val="left" w:pos="531"/>
        </w:tabs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7C664E">
        <w:rPr>
          <w:rFonts w:ascii="Arial" w:hAnsi="Arial" w:cs="Arial"/>
          <w:sz w:val="24"/>
          <w:szCs w:val="24"/>
        </w:rPr>
        <w:t>Actividades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de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investigación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y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escalamiento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que</w:t>
      </w:r>
      <w:r w:rsidRPr="007C664E">
        <w:rPr>
          <w:rFonts w:ascii="Arial" w:hAnsi="Arial" w:cs="Arial"/>
          <w:sz w:val="24"/>
          <w:szCs w:val="24"/>
        </w:rPr>
        <w:t xml:space="preserve"> </w:t>
      </w:r>
      <w:r w:rsidRPr="007C664E">
        <w:rPr>
          <w:rFonts w:ascii="Arial" w:hAnsi="Arial" w:cs="Arial"/>
          <w:sz w:val="24"/>
          <w:szCs w:val="24"/>
        </w:rPr>
        <w:t>incluyan:</w:t>
      </w:r>
    </w:p>
    <w:p w14:paraId="69FEB0E3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74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Financiamiento a proyectos de investigación y escalamiento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realizados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centros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escalamiento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certificados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 en materia de ciencia, tecnología, innovación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58CE5E26" w14:textId="73BFEDE3" w:rsidR="008D27AD" w:rsidRPr="00034FC6" w:rsidRDefault="00E9130F" w:rsidP="00E9130F">
      <w:pPr>
        <w:pStyle w:val="Prrafodelista"/>
        <w:numPr>
          <w:ilvl w:val="1"/>
          <w:numId w:val="2"/>
        </w:numPr>
        <w:tabs>
          <w:tab w:val="left" w:pos="74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Creación de unidades o espacios para la investigación,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lucro,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7FFEC473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740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Creación de bases y sistemas de información de libre acceso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fortalecimiento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 la tecnología, la innovación y sus aplicaciones, 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 de lucro, en las áreas prioritarias establecidas por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 nacio</w:t>
      </w:r>
      <w:r w:rsidRPr="00513898">
        <w:rPr>
          <w:rFonts w:ascii="Arial" w:hAnsi="Arial" w:cs="Arial"/>
          <w:sz w:val="24"/>
          <w:szCs w:val="24"/>
        </w:rPr>
        <w:t>nal con competencia en materia de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6BC36F27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805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Promoción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divulgación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 innovación y sus aplicaciones realizadas en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comerciales.</w:t>
      </w:r>
    </w:p>
    <w:p w14:paraId="438C2347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805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Creación de 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fo</w:t>
      </w:r>
      <w:r w:rsidRPr="00513898">
        <w:rPr>
          <w:rFonts w:ascii="Arial" w:hAnsi="Arial" w:cs="Arial"/>
          <w:sz w:val="24"/>
          <w:szCs w:val="24"/>
        </w:rPr>
        <w:t>mento a la 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escalamiento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instrumentados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72323B39" w14:textId="77777777" w:rsidR="008D27AD" w:rsidRPr="00513898" w:rsidRDefault="00E9130F" w:rsidP="00034FC6">
      <w:pPr>
        <w:pStyle w:val="Textoindependiente"/>
        <w:spacing w:before="120"/>
        <w:ind w:left="1276"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 para la organización de reuniones o eventos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comerciales,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 por la autoridad nacional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0C16F125" w14:textId="77777777" w:rsidR="008D27AD" w:rsidRPr="00513898" w:rsidRDefault="00E9130F" w:rsidP="00E9130F">
      <w:pPr>
        <w:pStyle w:val="Prrafodelista"/>
        <w:numPr>
          <w:ilvl w:val="0"/>
          <w:numId w:val="1"/>
        </w:numPr>
        <w:tabs>
          <w:tab w:val="left" w:pos="805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Consolidación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cooperación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tecnológicas y de innovación a nivel nacional e internacional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oficial.</w:t>
      </w:r>
    </w:p>
    <w:p w14:paraId="672DE098" w14:textId="77777777" w:rsidR="008D27AD" w:rsidRPr="00513898" w:rsidRDefault="00E9130F" w:rsidP="00E9130F">
      <w:pPr>
        <w:pStyle w:val="Prrafodelista"/>
        <w:numPr>
          <w:ilvl w:val="0"/>
          <w:numId w:val="1"/>
        </w:numPr>
        <w:tabs>
          <w:tab w:val="left" w:pos="805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Conformación de ámbitos o proyectos de vinculación 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espacios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transferencia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 con el objeto de garantizar la independencia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aparato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660E2459" w14:textId="77777777" w:rsidR="008D27AD" w:rsidRPr="00513898" w:rsidRDefault="00E9130F" w:rsidP="00E9130F">
      <w:pPr>
        <w:pStyle w:val="Prrafodelista"/>
        <w:numPr>
          <w:ilvl w:val="0"/>
          <w:numId w:val="2"/>
        </w:numPr>
        <w:tabs>
          <w:tab w:val="left" w:pos="529"/>
        </w:tabs>
        <w:spacing w:before="120"/>
        <w:ind w:left="284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Inversión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 autoridad nacional con competencia en materia de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incluyan:</w:t>
      </w:r>
    </w:p>
    <w:p w14:paraId="47955135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736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Organización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cursos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eventos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comerciales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país.</w:t>
      </w:r>
    </w:p>
    <w:p w14:paraId="46594727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0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lastRenderedPageBreak/>
        <w:t>Creación y fortalecimiento de espacios de formación relativos 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reguladas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instituciones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universitaria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carácter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</w:t>
      </w:r>
      <w:r w:rsidRPr="00513898">
        <w:rPr>
          <w:rFonts w:ascii="Arial" w:hAnsi="Arial" w:cs="Arial"/>
          <w:sz w:val="24"/>
          <w:szCs w:val="24"/>
        </w:rPr>
        <w:t>ís.</w:t>
      </w:r>
    </w:p>
    <w:p w14:paraId="6A0B8865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0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becas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 científicos y tecnológicos que formen parte activa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esté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vinculada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 específico de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 en las áreas prioritarias establecidas en el 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577C73BD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0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Programas de actualización del personal que forme parte activa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una unidad de produc</w:t>
      </w:r>
      <w:r w:rsidRPr="00513898">
        <w:rPr>
          <w:rFonts w:ascii="Arial" w:hAnsi="Arial" w:cs="Arial"/>
          <w:sz w:val="24"/>
          <w:szCs w:val="24"/>
        </w:rPr>
        <w:t>ción social, en materia de 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participación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instituciones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país.</w:t>
      </w:r>
    </w:p>
    <w:p w14:paraId="5C710CD3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0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inserción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laboral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venezolanas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desempleadas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venezolanos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desempleados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formación.</w:t>
      </w:r>
    </w:p>
    <w:p w14:paraId="7805DB75" w14:textId="2B11482A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Financiamiento de programas de movilización a nivel 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investigadoras vinculadas e investigadores vinculados con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creación y financiamiento de postgrados integrados de redes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investigación nacionales e internacionales, impulsadas </w:t>
      </w:r>
      <w:r w:rsidRPr="00513898">
        <w:rPr>
          <w:rFonts w:ascii="Arial" w:hAnsi="Arial" w:cs="Arial"/>
          <w:sz w:val="24"/>
          <w:szCs w:val="24"/>
        </w:rPr>
        <w:t>por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oficial.</w:t>
      </w:r>
    </w:p>
    <w:p w14:paraId="13C10B6C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tesis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postgrado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pasantías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estudiantes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universitaria.</w:t>
      </w:r>
    </w:p>
    <w:p w14:paraId="6FDFE1B5" w14:textId="77777777" w:rsidR="008D27AD" w:rsidRPr="00513898" w:rsidRDefault="00E9130F" w:rsidP="00E9130F">
      <w:pPr>
        <w:pStyle w:val="Prrafodelista"/>
        <w:numPr>
          <w:ilvl w:val="1"/>
          <w:numId w:val="2"/>
        </w:numPr>
        <w:tabs>
          <w:tab w:val="left" w:pos="671"/>
        </w:tabs>
        <w:spacing w:before="120"/>
        <w:ind w:left="1276" w:right="49" w:firstLine="0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Cualquier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898">
        <w:rPr>
          <w:rFonts w:ascii="Arial" w:hAnsi="Arial" w:cs="Arial"/>
          <w:sz w:val="24"/>
          <w:szCs w:val="24"/>
        </w:rPr>
        <w:t>que</w:t>
      </w:r>
      <w:proofErr w:type="gramEnd"/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criterio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sus aplicaciones, pueda ser considerada necesaria para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impulso de la ciencia, la tecnología, la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7AE2D4C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Parágrafo único: </w:t>
      </w:r>
      <w:r w:rsidRPr="00513898">
        <w:rPr>
          <w:rFonts w:ascii="Arial" w:hAnsi="Arial" w:cs="Arial"/>
          <w:sz w:val="24"/>
          <w:szCs w:val="24"/>
        </w:rPr>
        <w:t xml:space="preserve">El Reglamento </w:t>
      </w:r>
      <w:r w:rsidRPr="00513898">
        <w:rPr>
          <w:rFonts w:ascii="Arial" w:hAnsi="Arial" w:cs="Arial"/>
          <w:sz w:val="24"/>
          <w:szCs w:val="24"/>
        </w:rPr>
        <w:t>de esta Ley establecerá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mecanismos, modalidades y formas en que se</w:t>
      </w:r>
      <w:r w:rsidRPr="00513898">
        <w:rPr>
          <w:rFonts w:ascii="Arial" w:hAnsi="Arial" w:cs="Arial"/>
          <w:sz w:val="24"/>
          <w:szCs w:val="24"/>
        </w:rPr>
        <w:t xml:space="preserve"> realizarán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señaladas.</w:t>
      </w:r>
    </w:p>
    <w:p w14:paraId="58470B4A" w14:textId="77777777" w:rsidR="00034FC6" w:rsidRDefault="00034FC6" w:rsidP="001066DC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</w:p>
    <w:p w14:paraId="7EEA93F8" w14:textId="3888FA23" w:rsidR="008D27AD" w:rsidRPr="00513898" w:rsidRDefault="00E9130F" w:rsidP="00034FC6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Acceso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a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los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recursos</w:t>
      </w:r>
    </w:p>
    <w:p w14:paraId="083B8204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34.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recursos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provenientes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aportes a la ciencia, tecnología e innovación, todos aquellos sujetos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contemplados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artículo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siempre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planteen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áreas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4A793BB9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B11F269" w14:textId="65B2D4E7" w:rsidR="008D27AD" w:rsidRPr="00543BDE" w:rsidRDefault="00E9130F" w:rsidP="00543BDE">
      <w:pPr>
        <w:pStyle w:val="Ttulo4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Suministro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información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aportantes</w:t>
      </w:r>
    </w:p>
    <w:p w14:paraId="7A8DA29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35. </w:t>
      </w:r>
      <w:r w:rsidRPr="00513898">
        <w:rPr>
          <w:rFonts w:ascii="Arial" w:hAnsi="Arial" w:cs="Arial"/>
          <w:sz w:val="24"/>
          <w:szCs w:val="24"/>
        </w:rPr>
        <w:t>Las personas jurídicas, entidades privadas o públicas,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domiciliadas o no en la República Bolivariana de Venezuela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realicen actividades económicas </w:t>
      </w:r>
      <w:r w:rsidRPr="00513898">
        <w:rPr>
          <w:rFonts w:ascii="Arial" w:hAnsi="Arial" w:cs="Arial"/>
          <w:sz w:val="24"/>
          <w:szCs w:val="24"/>
        </w:rPr>
        <w:lastRenderedPageBreak/>
        <w:t>en el territorio nacional, 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suministrar,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requerimiento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(FONACIT),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documentos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transacciones,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emolumentos,</w:t>
      </w:r>
      <w:r w:rsidRPr="00513898">
        <w:rPr>
          <w:rFonts w:ascii="Arial" w:hAnsi="Arial" w:cs="Arial"/>
          <w:sz w:val="24"/>
          <w:szCs w:val="24"/>
        </w:rPr>
        <w:t xml:space="preserve"> ingresos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demás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comprueben el cumplimiento </w:t>
      </w:r>
      <w:r w:rsidRPr="00513898">
        <w:rPr>
          <w:rFonts w:ascii="Arial" w:hAnsi="Arial" w:cs="Arial"/>
          <w:sz w:val="24"/>
          <w:szCs w:val="24"/>
        </w:rPr>
        <w:t>efectivo del aporte, de conformidad 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Reglamento.</w:t>
      </w:r>
    </w:p>
    <w:p w14:paraId="26A3BC8C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TÍTULO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V</w:t>
      </w:r>
    </w:p>
    <w:p w14:paraId="72850F2A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75A3A2F5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GESTIÓN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SOCIAL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SUS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APLICACIONES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TERRITORIO</w:t>
      </w:r>
    </w:p>
    <w:p w14:paraId="1828D7A9" w14:textId="77777777" w:rsidR="00543BDE" w:rsidRDefault="00543BDE" w:rsidP="001066DC">
      <w:pPr>
        <w:pStyle w:val="Ttulo4"/>
        <w:spacing w:before="120"/>
        <w:ind w:right="49"/>
        <w:jc w:val="left"/>
        <w:rPr>
          <w:sz w:val="24"/>
          <w:szCs w:val="24"/>
        </w:rPr>
      </w:pPr>
    </w:p>
    <w:p w14:paraId="21AF9601" w14:textId="189E9E3A" w:rsidR="008D27AD" w:rsidRPr="00513898" w:rsidRDefault="00E9130F" w:rsidP="00543BDE">
      <w:pPr>
        <w:pStyle w:val="Ttulo4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Actividades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científicas,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tecnológicas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sus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aplicaciones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vinculadas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territorio</w:t>
      </w:r>
    </w:p>
    <w:p w14:paraId="681A67B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36.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</w:p>
    <w:p w14:paraId="580A095C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desarrollará,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gestionará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fortalecerá,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políticas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ámbitos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espacios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aéreos,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terrestres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acuáticos,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 cualquier otra unidad territorial o ámbito espacial que establezcan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 leyes de la República Bolivariana de Venezuela, promoviendo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independencia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tecnológica.</w:t>
      </w:r>
    </w:p>
    <w:p w14:paraId="42BFE074" w14:textId="02933893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 y Social de la Nación y el Plan Nacional de 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 e Innovación, impulsará la gestión social de la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 y la innovación en el te</w:t>
      </w:r>
      <w:r w:rsidRPr="00513898">
        <w:rPr>
          <w:rFonts w:ascii="Arial" w:hAnsi="Arial" w:cs="Arial"/>
          <w:sz w:val="24"/>
          <w:szCs w:val="24"/>
        </w:rPr>
        <w:t>rritorio a fin de contribuir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solución de los problemas o necesidades concretas, en articulación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estrategias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alianzas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territorio.</w:t>
      </w:r>
    </w:p>
    <w:p w14:paraId="64EE0564" w14:textId="77777777" w:rsidR="00543BDE" w:rsidRPr="00513898" w:rsidRDefault="00543BDE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6129336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Mecanismo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territorialización</w:t>
      </w:r>
    </w:p>
    <w:p w14:paraId="08AFEEBF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37.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establecerá los mecanismos regionales y comunales para coordinar,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</w:t>
      </w:r>
      <w:r w:rsidRPr="00513898">
        <w:rPr>
          <w:rFonts w:ascii="Arial" w:hAnsi="Arial" w:cs="Arial"/>
          <w:sz w:val="24"/>
          <w:szCs w:val="24"/>
        </w:rPr>
        <w:t>cutar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realizar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seguimiento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 se establezcan en las políticas públicas nacionales, así como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Innovación.</w:t>
      </w:r>
    </w:p>
    <w:p w14:paraId="6066B7C7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mecanismos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estructuras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organización,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específicas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distribución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territorial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rector,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sustentadas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aspectos: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geohistóricos</w:t>
      </w:r>
      <w:proofErr w:type="spellEnd"/>
      <w:r w:rsidRPr="00513898">
        <w:rPr>
          <w:rFonts w:ascii="Arial" w:hAnsi="Arial" w:cs="Arial"/>
          <w:sz w:val="24"/>
          <w:szCs w:val="24"/>
        </w:rPr>
        <w:t>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culturales,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ecológicos,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industriales,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funcionales,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éticos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socioeconómicos,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otros.</w:t>
      </w:r>
    </w:p>
    <w:p w14:paraId="5FA53571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60001C52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Formación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científico-tecnológica</w:t>
      </w:r>
    </w:p>
    <w:p w14:paraId="09EF65FF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lastRenderedPageBreak/>
        <w:t xml:space="preserve">Artículo 38.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tecnología, innovación y sus aplicaciones,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articulación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Sistema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facilitará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herramientas y meca</w:t>
      </w:r>
      <w:r w:rsidRPr="00513898">
        <w:rPr>
          <w:rFonts w:ascii="Arial" w:hAnsi="Arial" w:cs="Arial"/>
          <w:sz w:val="24"/>
          <w:szCs w:val="24"/>
        </w:rPr>
        <w:t>nismos para la formación de la población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propósito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elevar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capacidades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contribuyan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problemas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priorizados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4A0E1F38" w14:textId="77777777" w:rsidR="00543BDE" w:rsidRDefault="00543BDE" w:rsidP="001066DC">
      <w:pPr>
        <w:pStyle w:val="Ttulo6"/>
        <w:spacing w:before="120"/>
        <w:ind w:right="49"/>
        <w:rPr>
          <w:sz w:val="24"/>
          <w:szCs w:val="24"/>
        </w:rPr>
      </w:pPr>
    </w:p>
    <w:p w14:paraId="40289F02" w14:textId="1A51AAB2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Acompañamiento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tecnológico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sector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productivo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</w:p>
    <w:p w14:paraId="7168F27B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39. </w:t>
      </w:r>
      <w:r w:rsidRPr="00513898">
        <w:rPr>
          <w:rFonts w:ascii="Arial" w:hAnsi="Arial" w:cs="Arial"/>
          <w:sz w:val="24"/>
          <w:szCs w:val="24"/>
        </w:rPr>
        <w:t>El Ministerio del Poder Popular con competencia 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 de ciencia, tecnología, innovación y sus aplicaciones, brindará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acompañamiento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</w:t>
      </w:r>
      <w:r w:rsidRPr="00513898">
        <w:rPr>
          <w:rFonts w:ascii="Arial" w:hAnsi="Arial" w:cs="Arial"/>
          <w:sz w:val="24"/>
          <w:szCs w:val="24"/>
        </w:rPr>
        <w:t>uctivo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otras unidades </w:t>
      </w:r>
      <w:proofErr w:type="spellStart"/>
      <w:r w:rsidRPr="00513898">
        <w:rPr>
          <w:rFonts w:ascii="Arial" w:hAnsi="Arial" w:cs="Arial"/>
          <w:sz w:val="24"/>
          <w:szCs w:val="24"/>
        </w:rPr>
        <w:t>socioproductivas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con el fin de desarrollar y aplicar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tecnología e innovación para incrementar </w:t>
      </w:r>
      <w:r w:rsidRPr="00513898">
        <w:rPr>
          <w:rFonts w:ascii="Arial" w:hAnsi="Arial" w:cs="Arial"/>
          <w:sz w:val="24"/>
          <w:szCs w:val="24"/>
        </w:rPr>
        <w:t>su eficiencia, productividad,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modernización y capacidades para contribuir al desarrollo económico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contemplar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componente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tecnológico.</w:t>
      </w:r>
    </w:p>
    <w:p w14:paraId="4A43CD67" w14:textId="77777777" w:rsidR="00543BDE" w:rsidRDefault="00543BDE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622B41F5" w14:textId="1AD075CC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TÍTULO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VI</w:t>
      </w:r>
    </w:p>
    <w:p w14:paraId="308E35C9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5AB23B6E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PROMOCIÓN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ESTÍMULO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LA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Y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SUS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APLICACIONES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SERVICIO</w:t>
      </w:r>
    </w:p>
    <w:p w14:paraId="029EDBE2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NACIÓN</w:t>
      </w:r>
    </w:p>
    <w:p w14:paraId="23661650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1E72D129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Promoción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estímulo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cultoras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cultores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</w:p>
    <w:p w14:paraId="0CAE2E69" w14:textId="7999DAB2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40.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Ejecutivo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través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nacionales responsables en materia de formación, promoverá una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cultura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nivel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educación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inicial,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propósito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tecnológicos;</w:t>
      </w:r>
      <w:r w:rsidR="00543BD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mismo,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promoverá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investigadores, tecnólogos y de la generación de relevo de acuerdo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principios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valores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atendiendo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prioridades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señaladas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0F7C57D1" w14:textId="77777777" w:rsidR="00543BDE" w:rsidRDefault="00543BDE" w:rsidP="00543BDE">
      <w:pPr>
        <w:pStyle w:val="Ttulo6"/>
        <w:spacing w:before="120"/>
        <w:ind w:right="49"/>
        <w:rPr>
          <w:sz w:val="24"/>
          <w:szCs w:val="24"/>
        </w:rPr>
      </w:pPr>
    </w:p>
    <w:p w14:paraId="11372E17" w14:textId="1E67CEFC" w:rsidR="008D27AD" w:rsidRPr="00513898" w:rsidRDefault="00E9130F" w:rsidP="00543BDE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Incentivos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formación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inserción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cultoras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cultores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científicos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tecnológicos</w:t>
      </w:r>
    </w:p>
    <w:p w14:paraId="0CEFE7D3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41. </w:t>
      </w:r>
      <w:r w:rsidRPr="00513898">
        <w:rPr>
          <w:rFonts w:ascii="Arial" w:hAnsi="Arial" w:cs="Arial"/>
          <w:sz w:val="24"/>
          <w:szCs w:val="24"/>
        </w:rPr>
        <w:t>El Ejecutivo Nacional, a través de la autoridad 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 competencia en materia de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diseñará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instrumentará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incentivos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necesarios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estimular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inserción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cultores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tecnológicos en las unidades de producción social, los órganos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adscritos a la autoridad nacional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 tecnología, innovación y sus aplicaciones, así como en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instituciones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universitarias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respondan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proyectos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permitan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resolver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necesidades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concretas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vinculadas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Económico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Nación.</w:t>
      </w:r>
    </w:p>
    <w:p w14:paraId="6A9D375B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36DC0F34" w14:textId="30419E3B" w:rsidR="008D27AD" w:rsidRPr="00543BDE" w:rsidRDefault="00E9130F" w:rsidP="00543BDE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Financiamiento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incentivos</w:t>
      </w:r>
    </w:p>
    <w:p w14:paraId="334015A2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42. </w:t>
      </w:r>
      <w:r w:rsidRPr="00513898">
        <w:rPr>
          <w:rFonts w:ascii="Arial" w:hAnsi="Arial" w:cs="Arial"/>
          <w:sz w:val="24"/>
          <w:szCs w:val="24"/>
        </w:rPr>
        <w:t>El Ejecutivo Nacional estimulará la formación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cultoras y </w:t>
      </w:r>
      <w:r w:rsidRPr="00513898">
        <w:rPr>
          <w:rFonts w:ascii="Arial" w:hAnsi="Arial" w:cs="Arial"/>
          <w:sz w:val="24"/>
          <w:szCs w:val="24"/>
        </w:rPr>
        <w:t>cultores en el área científica, tecnológica e 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total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estudios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incentivos,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becas,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subvenciones o cualquier otro reconocimiento o incentivo que sirva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 impulsar la producción científica, tecnológica, de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 de acuerdo con lo establecido en el artículo 1 de 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3C8AB63A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5FC00493" w14:textId="606004D7" w:rsidR="008D27AD" w:rsidRPr="00543BDE" w:rsidRDefault="00E9130F" w:rsidP="00543BDE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Promoción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investigación</w:t>
      </w:r>
    </w:p>
    <w:p w14:paraId="647C5D08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43. </w:t>
      </w:r>
      <w:r w:rsidRPr="00513898">
        <w:rPr>
          <w:rFonts w:ascii="Arial" w:hAnsi="Arial" w:cs="Arial"/>
          <w:sz w:val="24"/>
          <w:szCs w:val="24"/>
        </w:rPr>
        <w:t>La autoridad nacional con competencia en materia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impulsará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programas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promoción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 la investigación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garantizar la generación de una ciencia, tecnología, innovación y s</w:t>
      </w:r>
      <w:r w:rsidRPr="00513898">
        <w:rPr>
          <w:rFonts w:ascii="Arial" w:hAnsi="Arial" w:cs="Arial"/>
          <w:sz w:val="24"/>
          <w:szCs w:val="24"/>
        </w:rPr>
        <w:t>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 que propicien la solución de problemas concretos 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país,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pleno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soberanía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nacional.</w:t>
      </w:r>
    </w:p>
    <w:p w14:paraId="1209EFC0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223F452F" w14:textId="77777777" w:rsidR="008D27AD" w:rsidRPr="00513898" w:rsidRDefault="00E9130F" w:rsidP="001066DC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TÍTULO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VII</w:t>
      </w:r>
    </w:p>
    <w:p w14:paraId="704DEAE5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783956B0" w14:textId="77777777" w:rsidR="008D27AD" w:rsidRPr="00513898" w:rsidRDefault="00E9130F" w:rsidP="001066DC">
      <w:pPr>
        <w:spacing w:before="120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FONDO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NACIONAL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DE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CIENCIA,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TECNOLOGÍA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E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INNOVACIÓN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(FONACIT)</w:t>
      </w:r>
    </w:p>
    <w:p w14:paraId="3605BFBC" w14:textId="77777777" w:rsidR="00543BDE" w:rsidRDefault="00543BDE" w:rsidP="001066DC">
      <w:pPr>
        <w:pStyle w:val="Ttulo6"/>
        <w:spacing w:before="120"/>
        <w:ind w:right="49"/>
        <w:rPr>
          <w:sz w:val="24"/>
          <w:szCs w:val="24"/>
        </w:rPr>
      </w:pPr>
    </w:p>
    <w:p w14:paraId="4ABF95BF" w14:textId="5EA689EA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Fondo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(FONACIT)</w:t>
      </w:r>
    </w:p>
    <w:p w14:paraId="0406C57D" w14:textId="0E83BD71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44. </w:t>
      </w:r>
      <w:r w:rsidRPr="00513898">
        <w:rPr>
          <w:rFonts w:ascii="Arial" w:hAnsi="Arial" w:cs="Arial"/>
          <w:sz w:val="24"/>
          <w:szCs w:val="24"/>
        </w:rPr>
        <w:t>El Fondo Nacional de Ciencia, Tecnología e 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mediante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Decreto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Fuerza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Orgánica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1290,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30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agosto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2001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publicado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Gaceta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Nº</w:t>
      </w:r>
      <w:proofErr w:type="spellEnd"/>
      <w:r w:rsidR="00543BDE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37.291 del 26 de Septiembre de 2001, es un instituto público, 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personalidad jurídica y patrimonio propio e independiente del fisco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adscrito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ciencia, tecnología, innovación y sus aplicacione</w:t>
      </w:r>
      <w:r w:rsidRPr="00513898">
        <w:rPr>
          <w:rFonts w:ascii="Arial" w:hAnsi="Arial" w:cs="Arial"/>
          <w:sz w:val="24"/>
          <w:szCs w:val="24"/>
        </w:rPr>
        <w:t>s, que gozará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 prerrogativas, privilegios y exenciones de orden procesal, civil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tributario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conferidos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normativa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aplicable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República.</w:t>
      </w:r>
    </w:p>
    <w:p w14:paraId="6F075617" w14:textId="77777777" w:rsidR="004D1EB0" w:rsidRPr="00513898" w:rsidRDefault="004D1EB0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5F535542" w14:textId="077E997C" w:rsidR="008D27AD" w:rsidRPr="004D1EB0" w:rsidRDefault="00E9130F" w:rsidP="004D1EB0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Objeto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general</w:t>
      </w:r>
    </w:p>
    <w:p w14:paraId="1D8B9401" w14:textId="19A339B3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45. </w:t>
      </w:r>
      <w:r w:rsidRPr="00513898">
        <w:rPr>
          <w:rFonts w:ascii="Arial" w:hAnsi="Arial" w:cs="Arial"/>
          <w:sz w:val="24"/>
          <w:szCs w:val="24"/>
        </w:rPr>
        <w:t>El Fondo Nacional de Ciencia, Tecnología e 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(FONACIT), es el ente financiero de los recursos destinados a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</w:t>
      </w:r>
      <w:r w:rsidRPr="00513898">
        <w:rPr>
          <w:rFonts w:ascii="Arial" w:hAnsi="Arial" w:cs="Arial"/>
          <w:sz w:val="24"/>
          <w:szCs w:val="24"/>
        </w:rPr>
        <w:t>novación y sus aplicaciones y, en consecuencia, es el responsable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administración,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recaudación,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control,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fiscalización,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verificación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4D1EB0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determinación cuantitativa y cualitativa de los aportes para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tecnología, innovación y sus aplicaciones, así</w:t>
      </w:r>
      <w:r w:rsidRPr="00513898">
        <w:rPr>
          <w:rFonts w:ascii="Arial" w:hAnsi="Arial" w:cs="Arial"/>
          <w:sz w:val="24"/>
          <w:szCs w:val="24"/>
        </w:rPr>
        <w:t xml:space="preserve"> como de velar por 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adecuada ejecución y seguimiento, sin perjuicio de las atribuciones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conferidas a otros órganos o entes adscritos a la autoridad 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 competencia en materia de ciencia, tecnología, innovación y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0EB99FB7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 innovación y sus aplicaciones, establecerá las políticas,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financiamientos, planes y condiciones de los financiamientos que 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otorguen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través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(FONACIT), con recursos provenientes tanto del 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IV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así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otras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</w:t>
      </w:r>
      <w:r w:rsidRPr="00513898">
        <w:rPr>
          <w:rFonts w:ascii="Arial" w:hAnsi="Arial" w:cs="Arial"/>
          <w:sz w:val="24"/>
          <w:szCs w:val="24"/>
        </w:rPr>
        <w:t>entes.</w:t>
      </w:r>
    </w:p>
    <w:p w14:paraId="02F52F00" w14:textId="77777777" w:rsidR="004D1EB0" w:rsidRDefault="004D1EB0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0230EF8C" w14:textId="25E951D5" w:rsidR="008D27AD" w:rsidRPr="00513898" w:rsidRDefault="00E9130F" w:rsidP="004D1EB0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Atribuciones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Fondo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Nacional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(FONACIT)</w:t>
      </w:r>
    </w:p>
    <w:p w14:paraId="2A628CF3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46.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atribuciones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(FONACIT):</w:t>
      </w:r>
    </w:p>
    <w:p w14:paraId="21C61DDF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Ejecutar las políticas y los procedimientos generales dictados por la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autoridad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nacional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competencia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materia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ciencia,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tecnología, innovación y sus aplicaciones, para la asignación 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recursos a los programas y proyectos nacionales, regionales 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</w:t>
      </w:r>
      <w:r w:rsidRPr="004D1EB0">
        <w:rPr>
          <w:rFonts w:ascii="Arial" w:hAnsi="Arial" w:cs="Arial"/>
          <w:sz w:val="24"/>
          <w:szCs w:val="24"/>
        </w:rPr>
        <w:t>ocales que se presenten, de conformidad con las políticas del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Estado contenidas en el Plan Nacional de Ciencia, Tecnología 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Innovación.</w:t>
      </w:r>
    </w:p>
    <w:p w14:paraId="4874CB74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Recaudar los recursos derivados del aporte establecido en esta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Ley.</w:t>
      </w:r>
    </w:p>
    <w:p w14:paraId="43ADFA01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Administrar los recursos destinados a los programas</w:t>
      </w:r>
      <w:r w:rsidRPr="004D1EB0">
        <w:rPr>
          <w:rFonts w:ascii="Arial" w:hAnsi="Arial" w:cs="Arial"/>
          <w:sz w:val="24"/>
          <w:szCs w:val="24"/>
        </w:rPr>
        <w:t xml:space="preserve"> y proyectos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contemplados dentro de las líneas de acción establecidas por la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autoridad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nacional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competencia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materia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ciencia,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tecnología,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innovación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sus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aplicaciones.</w:t>
      </w:r>
    </w:p>
    <w:p w14:paraId="045CE28A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Financiar los programas y proyectos contemplados dentro de las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líneas de acción de la autoridad nacional con competencia 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materia de ciencia, tecnología, innovación y sus aplicaciones que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puedan ser desarrollados o ejecutados por los órganos y entes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adsc</w:t>
      </w:r>
      <w:r w:rsidRPr="004D1EB0">
        <w:rPr>
          <w:rFonts w:ascii="Arial" w:hAnsi="Arial" w:cs="Arial"/>
          <w:sz w:val="24"/>
          <w:szCs w:val="24"/>
        </w:rPr>
        <w:t>ritos de la autoridad nacional con competencia en materia 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ciencia,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tecnología,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innovación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sus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aplicaciones.</w:t>
      </w:r>
    </w:p>
    <w:p w14:paraId="7A6B8A5E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Diseñar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metodologías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mecanismos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adjudicación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recursos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garantizando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proporcionalidad,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celeridad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transparencia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procesos.</w:t>
      </w:r>
    </w:p>
    <w:p w14:paraId="0AA827DF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Realizar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seguimiento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control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proyectos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financiados.</w:t>
      </w:r>
    </w:p>
    <w:p w14:paraId="700E42E4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Establecer y mantener un registro nacional de acceso público, 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 financiamientos otorgados a fin de controlar la distribución 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recursos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 generar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la información estadística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que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permita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orientar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toma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decisiones,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excepciones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contempladas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artículo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17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Ley.</w:t>
      </w:r>
    </w:p>
    <w:p w14:paraId="6E291D76" w14:textId="0F31B851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Informar a la autoridad nacio</w:t>
      </w:r>
      <w:r w:rsidRPr="004D1EB0">
        <w:rPr>
          <w:rFonts w:ascii="Arial" w:hAnsi="Arial" w:cs="Arial"/>
          <w:sz w:val="24"/>
          <w:szCs w:val="24"/>
        </w:rPr>
        <w:t>nal con competencia en materia 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ciencia,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lastRenderedPageBreak/>
        <w:t>tecnología,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innovación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sus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aplicaciones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sobre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oportunidades,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necesidades,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fuentes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potenciales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financiamiento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otros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aspectos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identificados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su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gestión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financiera.</w:t>
      </w:r>
    </w:p>
    <w:p w14:paraId="3A5C22CA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Divulgar las oportunidades de financiamiento para programas 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proyectos de ciencia, tecnología, innovación y sus aplicaciones,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asegurando el acceso a la información para todos los potenciales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interesados.</w:t>
      </w:r>
    </w:p>
    <w:p w14:paraId="7BAF8103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Iniciar de oficio o a instancia de partes, sustanci</w:t>
      </w:r>
      <w:r w:rsidRPr="004D1EB0">
        <w:rPr>
          <w:rFonts w:ascii="Arial" w:hAnsi="Arial" w:cs="Arial"/>
          <w:sz w:val="24"/>
          <w:szCs w:val="24"/>
        </w:rPr>
        <w:t>ar y decidir 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procedimientos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administrativos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sancionatorios,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relativos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presuntas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infracciones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así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como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aplicar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sanciones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previstas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Título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VIII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Ley.</w:t>
      </w:r>
    </w:p>
    <w:p w14:paraId="16F543EF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Fomentar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apoyar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interacción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efectiva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entre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órganos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entes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dedicados a la investigación científica y tecnológica con el sector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productivo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nacional.</w:t>
      </w:r>
    </w:p>
    <w:p w14:paraId="5A3BD468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Ejecutar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procedimientos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verificación,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fiscalización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determinación para constatar el cumplimiento de las obligaciones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establecidas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Ley.</w:t>
      </w:r>
    </w:p>
    <w:p w14:paraId="4450768B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Designar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responsables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pago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del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aporte,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calidad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agentes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retención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o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percepción.</w:t>
      </w:r>
    </w:p>
    <w:p w14:paraId="5DE08763" w14:textId="77777777" w:rsidR="008D27AD" w:rsidRPr="004D1EB0" w:rsidRDefault="00E9130F" w:rsidP="00E9130F">
      <w:pPr>
        <w:pStyle w:val="Prrafodelista"/>
        <w:numPr>
          <w:ilvl w:val="0"/>
          <w:numId w:val="19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4D1EB0">
        <w:rPr>
          <w:rFonts w:ascii="Arial" w:hAnsi="Arial" w:cs="Arial"/>
          <w:sz w:val="24"/>
          <w:szCs w:val="24"/>
        </w:rPr>
        <w:t>Las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demás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que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esta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y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otras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leyes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le</w:t>
      </w:r>
      <w:r w:rsidRPr="004D1EB0">
        <w:rPr>
          <w:rFonts w:ascii="Arial" w:hAnsi="Arial" w:cs="Arial"/>
          <w:sz w:val="24"/>
          <w:szCs w:val="24"/>
        </w:rPr>
        <w:t xml:space="preserve"> </w:t>
      </w:r>
      <w:r w:rsidRPr="004D1EB0">
        <w:rPr>
          <w:rFonts w:ascii="Arial" w:hAnsi="Arial" w:cs="Arial"/>
          <w:sz w:val="24"/>
          <w:szCs w:val="24"/>
        </w:rPr>
        <w:t>señalen.</w:t>
      </w:r>
    </w:p>
    <w:p w14:paraId="09B6D974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2687BE5" w14:textId="2EA493A4" w:rsidR="008D27AD" w:rsidRPr="004D1EB0" w:rsidRDefault="00E9130F" w:rsidP="004D1EB0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Domicilio</w:t>
      </w:r>
    </w:p>
    <w:p w14:paraId="2D65F48E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47.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domicilio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ciudad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Caracas,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podrá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crear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dependencias y realizar actividades en cualquier lugar del territorio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extranjero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directrices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emanadas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 la autoridad nacional con competencia en materia de 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</w:t>
      </w:r>
      <w:r w:rsidRPr="00513898">
        <w:rPr>
          <w:rFonts w:ascii="Arial" w:hAnsi="Arial" w:cs="Arial"/>
          <w:sz w:val="24"/>
          <w:szCs w:val="24"/>
        </w:rPr>
        <w:t>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51F5664D" w14:textId="77777777" w:rsidR="004D1EB0" w:rsidRDefault="004D1EB0" w:rsidP="001066DC">
      <w:pPr>
        <w:pStyle w:val="Ttulo6"/>
        <w:spacing w:before="120"/>
        <w:ind w:right="49"/>
        <w:rPr>
          <w:sz w:val="24"/>
          <w:szCs w:val="24"/>
        </w:rPr>
      </w:pPr>
    </w:p>
    <w:p w14:paraId="3B63C8DF" w14:textId="7AC0CFEB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Patrimonio</w:t>
      </w:r>
    </w:p>
    <w:p w14:paraId="5DE60F6D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48.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patrimonio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constituido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por:</w:t>
      </w:r>
    </w:p>
    <w:p w14:paraId="5DEAA821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Los bienes, derechos y obligaciones de los cuales era titular el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Consejo Nacional de Investigaciones Científicas y Tecnológicas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(CONICIT).</w:t>
      </w:r>
    </w:p>
    <w:p w14:paraId="0E40EA89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Las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cantidades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que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fueren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asignadas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anualmente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Ley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Presupuesto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para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el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Ejercicio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Fiscal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correspondiente.</w:t>
      </w:r>
    </w:p>
    <w:p w14:paraId="6B723680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Los bienes provenientes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 las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donaciones y demás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liberalidades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que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reciba.</w:t>
      </w:r>
    </w:p>
    <w:p w14:paraId="17A1B733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Los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bienes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que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obtenga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producto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sus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operaciones,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ejecución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sus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actividades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y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servicios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que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preste.</w:t>
      </w:r>
    </w:p>
    <w:p w14:paraId="31FDEC2E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Los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ingresos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provenientes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las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sanciones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y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multas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conformidad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con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lastRenderedPageBreak/>
        <w:t>esta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Ley.</w:t>
      </w:r>
    </w:p>
    <w:p w14:paraId="755A7394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El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cinco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por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ciento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(5%)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ingresos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provenientes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recaudación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anual,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establecida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el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artículo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28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esta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Ley.</w:t>
      </w:r>
    </w:p>
    <w:p w14:paraId="2A10F0EC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Los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demás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bienes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que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adquiera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por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cualquier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título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para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la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consecución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de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su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objeto.</w:t>
      </w:r>
    </w:p>
    <w:p w14:paraId="66F766D2" w14:textId="77777777" w:rsidR="008D27AD" w:rsidRPr="00096DCD" w:rsidRDefault="00E9130F" w:rsidP="00E9130F">
      <w:pPr>
        <w:pStyle w:val="Prrafodelista"/>
        <w:numPr>
          <w:ilvl w:val="0"/>
          <w:numId w:val="20"/>
        </w:numPr>
        <w:tabs>
          <w:tab w:val="left" w:pos="519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096DCD">
        <w:rPr>
          <w:rFonts w:ascii="Arial" w:hAnsi="Arial" w:cs="Arial"/>
          <w:sz w:val="24"/>
          <w:szCs w:val="24"/>
        </w:rPr>
        <w:t>Cualquier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otro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ingreso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que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se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asigne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por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leyes</w:t>
      </w:r>
      <w:r w:rsidRPr="00096DCD">
        <w:rPr>
          <w:rFonts w:ascii="Arial" w:hAnsi="Arial" w:cs="Arial"/>
          <w:sz w:val="24"/>
          <w:szCs w:val="24"/>
        </w:rPr>
        <w:t xml:space="preserve"> </w:t>
      </w:r>
      <w:r w:rsidRPr="00096DCD">
        <w:rPr>
          <w:rFonts w:ascii="Arial" w:hAnsi="Arial" w:cs="Arial"/>
          <w:sz w:val="24"/>
          <w:szCs w:val="24"/>
        </w:rPr>
        <w:t>especiales.</w:t>
      </w:r>
    </w:p>
    <w:p w14:paraId="3C30855E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2C794363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Estructura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Organizativa</w:t>
      </w:r>
    </w:p>
    <w:p w14:paraId="0B15483D" w14:textId="67F1324F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49. </w:t>
      </w:r>
      <w:r w:rsidRPr="00513898">
        <w:rPr>
          <w:rFonts w:ascii="Arial" w:hAnsi="Arial" w:cs="Arial"/>
          <w:sz w:val="24"/>
          <w:szCs w:val="24"/>
        </w:rPr>
        <w:t>El Fondo Nacional de Ciencia, Tecnología e 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demás</w:t>
      </w:r>
      <w:r w:rsidR="00096DCD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dependencias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operativas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requieran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objeto.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 estructura organizativa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 las normas de funcionamiento 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Reglamento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Interno.</w:t>
      </w:r>
    </w:p>
    <w:p w14:paraId="4A80F5E5" w14:textId="77777777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Directorio</w:t>
      </w:r>
    </w:p>
    <w:p w14:paraId="7BB3D511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mayor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jerarquía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administrativa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(FONACIT). Está integrado por el Presidente y seis (6) Directores 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 respectivos suplentes, de libre nombramiento y remoción por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aplicaciones.</w:t>
      </w:r>
    </w:p>
    <w:p w14:paraId="312B84EA" w14:textId="77777777" w:rsidR="002032D5" w:rsidRDefault="002032D5" w:rsidP="001066DC">
      <w:pPr>
        <w:pStyle w:val="Ttulo6"/>
        <w:spacing w:before="120"/>
        <w:ind w:right="49"/>
        <w:rPr>
          <w:sz w:val="24"/>
          <w:szCs w:val="24"/>
        </w:rPr>
      </w:pPr>
    </w:p>
    <w:p w14:paraId="3D01D76D" w14:textId="5AD17969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Atribuciones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directorio</w:t>
      </w:r>
    </w:p>
    <w:p w14:paraId="51D2AEDD" w14:textId="6D96E1B1" w:rsidR="008D27AD" w:rsidRPr="00513898" w:rsidRDefault="00E9130F" w:rsidP="002032D5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51.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Directorio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tendrá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atribuciones:</w:t>
      </w:r>
    </w:p>
    <w:p w14:paraId="1A8B4342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2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Ejercer la dirección del Fondo Nacional de Ciencia, Tecnología 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acuerdo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políticas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impartidas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 autoridad nacional con competencia en materia de 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aplicaciones.</w:t>
      </w:r>
    </w:p>
    <w:p w14:paraId="6B9FEED3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2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Aprobar el plan opera</w:t>
      </w:r>
      <w:r w:rsidRPr="002032D5">
        <w:rPr>
          <w:rFonts w:ascii="Arial" w:hAnsi="Arial" w:cs="Arial"/>
          <w:sz w:val="24"/>
          <w:szCs w:val="24"/>
        </w:rPr>
        <w:t>tivo y el proyecto de presupuesto del Fondo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Nacional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correspondiente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cada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ejercicio.</w:t>
      </w:r>
    </w:p>
    <w:p w14:paraId="719A092A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20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Definir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estrategias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programas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promoción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actividades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diversas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regiones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país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evaluar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periódicamente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resultados.</w:t>
      </w:r>
    </w:p>
    <w:p w14:paraId="3D5E7B7B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Autorizar la celebración de los contratos en los que participe 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Fondo Nacional de Ciencia, Tecnología e Innovación (FONACIT),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para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cumplimiento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objeto.</w:t>
      </w:r>
    </w:p>
    <w:p w14:paraId="6CB3F4D3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Decidir sobre la organización y funcionamiento de las unidades 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órganos internos del Fondo Nacional de Ciencia, Tecnología 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4EC42602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Designar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remover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Gerentes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jefas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Jefes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Unidades.</w:t>
      </w:r>
    </w:p>
    <w:p w14:paraId="55F2EF2B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Designar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Auditora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Auditor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Interno,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previo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cumplimiento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disposiciones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legales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rigen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materia.</w:t>
      </w:r>
    </w:p>
    <w:p w14:paraId="63CE39A8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lastRenderedPageBreak/>
        <w:t>Aprobar la Memoria y Cuenta del Fondo Nacional de 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7986D797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Aprobar el informe anual de actividades que debe presentar 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Fondo Nacional de Ciencia, Tecnología e Innovación (FONACIT) 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Ejecutivo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Nacional.</w:t>
      </w:r>
    </w:p>
    <w:p w14:paraId="4509BBD5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Dictar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reglamentos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internos.</w:t>
      </w:r>
    </w:p>
    <w:p w14:paraId="2177BD83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Elevar ante la autoridad nacional con competencia en materia 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Aplicaciones,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recomendaciones qu</w:t>
      </w:r>
      <w:r w:rsidRPr="002032D5">
        <w:rPr>
          <w:rFonts w:ascii="Arial" w:hAnsi="Arial" w:cs="Arial"/>
          <w:sz w:val="24"/>
          <w:szCs w:val="24"/>
        </w:rPr>
        <w:t>e juzgue necesarias para cumplir con 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funciones.</w:t>
      </w:r>
    </w:p>
    <w:p w14:paraId="09AE09FC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Designar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responsables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pago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aporte,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calidad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agentes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retención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percepción.</w:t>
      </w:r>
    </w:p>
    <w:p w14:paraId="74C1AF48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Iniciar los procedimientos administrativos sancionatorios y dictar 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sanciones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correspondan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acuerdo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Ley.</w:t>
      </w:r>
    </w:p>
    <w:p w14:paraId="456E59D6" w14:textId="77777777" w:rsidR="008D27AD" w:rsidRPr="002032D5" w:rsidRDefault="00E9130F" w:rsidP="00E9130F">
      <w:pPr>
        <w:pStyle w:val="Prrafodelista"/>
        <w:numPr>
          <w:ilvl w:val="0"/>
          <w:numId w:val="21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demás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señalen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Reglamento.</w:t>
      </w:r>
    </w:p>
    <w:p w14:paraId="35794A2C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121634DF" w14:textId="027DD0F7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Atribuciones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presidenta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presidente</w:t>
      </w:r>
    </w:p>
    <w:p w14:paraId="36D9AA93" w14:textId="2FC63A78" w:rsidR="008D27AD" w:rsidRPr="00513898" w:rsidRDefault="00E9130F" w:rsidP="002032D5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52.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Presidenta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Presidente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 Tecnología e Innovación (FONACIT), tendrá las 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atribuciones:</w:t>
      </w:r>
    </w:p>
    <w:p w14:paraId="57719F0B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Ejercer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administración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Fondo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Nacional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3CEF5A70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Convocar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presidir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sesiones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Fondo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Nacional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456D54AD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Ejercer la representación legal del Fondo Nacional de 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0E565076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Autorizar los gastos y movilizaciones de fondos dentro de 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límites que le fije el Directorio del Fondo Nacional de 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205969A7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Informar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sobre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desarrollo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planes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operativos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ejecución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presupue</w:t>
      </w:r>
      <w:r w:rsidRPr="002032D5">
        <w:rPr>
          <w:rFonts w:ascii="Arial" w:hAnsi="Arial" w:cs="Arial"/>
          <w:sz w:val="24"/>
          <w:szCs w:val="24"/>
        </w:rPr>
        <w:t>staria.</w:t>
      </w:r>
    </w:p>
    <w:p w14:paraId="2136FAA5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Designar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remover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personal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subalterno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instituto.</w:t>
      </w:r>
    </w:p>
    <w:p w14:paraId="553A50A6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Rendir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cuenta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autoridad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nacional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competencia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materia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aplicaciones,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sobre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actuaciones.</w:t>
      </w:r>
    </w:p>
    <w:p w14:paraId="3934DFCC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Suscribir convenios de cooperación, cartas de entendimiento 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contratos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para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ejecución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investigaciones,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estudios,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inversiones, prestación de servicios y otros análogos, con personas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naturales o jurídicas, de derecho público o privado, que sean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autori</w:t>
      </w:r>
      <w:r w:rsidRPr="002032D5">
        <w:rPr>
          <w:rFonts w:ascii="Arial" w:hAnsi="Arial" w:cs="Arial"/>
          <w:sz w:val="24"/>
          <w:szCs w:val="24"/>
        </w:rPr>
        <w:t>zados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Directorio.</w:t>
      </w:r>
    </w:p>
    <w:p w14:paraId="3C7A79BD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Presentar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Estados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Financieros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Memoria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Anual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para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aprobación,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así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como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darlos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conocer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una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vez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aprobados.</w:t>
      </w:r>
    </w:p>
    <w:p w14:paraId="419D1F54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lastRenderedPageBreak/>
        <w:t>Autorizar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realización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inspecciones,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fiscalizaciones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designar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fiscales.</w:t>
      </w:r>
    </w:p>
    <w:p w14:paraId="43C7A0EC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Dirigir las relaciones políticas e institucionales del Fondo Nacional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5C755B8B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Orientar,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supervisar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controlar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actividades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Fondo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Nacional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Ciencia,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Tecnología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Innovación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(FONACIT).</w:t>
      </w:r>
    </w:p>
    <w:p w14:paraId="1D45CD39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Cumplir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hacer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cumplir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decisiones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tomadas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Directorio.</w:t>
      </w:r>
    </w:p>
    <w:p w14:paraId="19DEC280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Resolver los asuntos que no estén expresamente reservados 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Directorio.</w:t>
      </w:r>
    </w:p>
    <w:p w14:paraId="11D86439" w14:textId="77777777" w:rsidR="008D27AD" w:rsidRPr="002032D5" w:rsidRDefault="00E9130F" w:rsidP="00E9130F">
      <w:pPr>
        <w:pStyle w:val="Prrafodelista"/>
        <w:numPr>
          <w:ilvl w:val="0"/>
          <w:numId w:val="22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demás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señalen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Reglamento.</w:t>
      </w:r>
    </w:p>
    <w:p w14:paraId="35898944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61F3FAA8" w14:textId="67E3E90D" w:rsidR="002032D5" w:rsidRDefault="00E9130F" w:rsidP="002032D5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TÍTULO VIII</w:t>
      </w:r>
    </w:p>
    <w:p w14:paraId="7863D622" w14:textId="7E4CC379" w:rsidR="008D27AD" w:rsidRPr="00513898" w:rsidRDefault="00E9130F" w:rsidP="002032D5">
      <w:pPr>
        <w:pStyle w:val="Ttulo5"/>
        <w:spacing w:before="120"/>
        <w:ind w:left="0" w:right="49"/>
        <w:rPr>
          <w:sz w:val="24"/>
          <w:szCs w:val="24"/>
        </w:rPr>
      </w:pPr>
      <w:r w:rsidRPr="00513898">
        <w:rPr>
          <w:sz w:val="24"/>
          <w:szCs w:val="24"/>
        </w:rPr>
        <w:t>RÉGIMEN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SANCIONATORIO</w:t>
      </w:r>
    </w:p>
    <w:p w14:paraId="53A0CF59" w14:textId="77777777" w:rsidR="002032D5" w:rsidRDefault="002032D5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291ACDCA" w14:textId="2D7098C0" w:rsidR="008D27AD" w:rsidRPr="00513898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Disposiciones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generales</w:t>
      </w:r>
    </w:p>
    <w:p w14:paraId="601732E6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53. </w:t>
      </w:r>
      <w:r w:rsidRPr="00513898">
        <w:rPr>
          <w:rFonts w:ascii="Arial" w:hAnsi="Arial" w:cs="Arial"/>
          <w:sz w:val="24"/>
          <w:szCs w:val="24"/>
        </w:rPr>
        <w:t>Para el seguimiento, control y aplicación del régimen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sancionatorio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eficiente,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eficaz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oportuna,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competencia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 creará un registro oficial inviol</w:t>
      </w:r>
      <w:r w:rsidRPr="00513898">
        <w:rPr>
          <w:rFonts w:ascii="Arial" w:hAnsi="Arial" w:cs="Arial"/>
          <w:sz w:val="24"/>
          <w:szCs w:val="24"/>
        </w:rPr>
        <w:t>able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protegido contra modificaciones posteriores. La autoridad tributaria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aduanera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suministrará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información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necesaria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registro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constará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componentes:</w:t>
      </w:r>
    </w:p>
    <w:p w14:paraId="7508886E" w14:textId="4BDE36F4" w:rsidR="008D27AD" w:rsidRPr="002032D5" w:rsidRDefault="00E9130F" w:rsidP="00E9130F">
      <w:pPr>
        <w:pStyle w:val="Prrafodelista"/>
        <w:numPr>
          <w:ilvl w:val="0"/>
          <w:numId w:val="23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Instituciones,</w:t>
      </w:r>
      <w:r w:rsidR="00D06009"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empresas</w:t>
      </w:r>
      <w:r w:rsidR="00D06009"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="00D06009"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entidades</w:t>
      </w:r>
      <w:r w:rsidR="00D06009"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catalogadas</w:t>
      </w:r>
      <w:r w:rsidR="00D06009"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como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contribuyentes.</w:t>
      </w:r>
    </w:p>
    <w:p w14:paraId="6366CCDC" w14:textId="77777777" w:rsidR="008D27AD" w:rsidRPr="002032D5" w:rsidRDefault="00E9130F" w:rsidP="00E9130F">
      <w:pPr>
        <w:pStyle w:val="Prrafodelista"/>
        <w:numPr>
          <w:ilvl w:val="0"/>
          <w:numId w:val="23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Registro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usuarias,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usuarios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solicitantes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financiamiento.</w:t>
      </w:r>
    </w:p>
    <w:p w14:paraId="79CDF926" w14:textId="77777777" w:rsidR="008D27AD" w:rsidRPr="002032D5" w:rsidRDefault="00E9130F" w:rsidP="00E9130F">
      <w:pPr>
        <w:pStyle w:val="Prrafodelista"/>
        <w:numPr>
          <w:ilvl w:val="0"/>
          <w:numId w:val="23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Registro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instituciones,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empresas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entidades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evasoras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morosas.</w:t>
      </w:r>
    </w:p>
    <w:p w14:paraId="6DDC0FDA" w14:textId="77777777" w:rsidR="008D27AD" w:rsidRPr="002032D5" w:rsidRDefault="00E9130F" w:rsidP="00E9130F">
      <w:pPr>
        <w:pStyle w:val="Prrafodelista"/>
        <w:numPr>
          <w:ilvl w:val="0"/>
          <w:numId w:val="23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Registro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usuarias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usuarios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malversadores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defraudadores.</w:t>
      </w:r>
    </w:p>
    <w:p w14:paraId="20078EAB" w14:textId="77777777" w:rsidR="002032D5" w:rsidRDefault="002032D5" w:rsidP="001066DC">
      <w:pPr>
        <w:pStyle w:val="Ttulo6"/>
        <w:spacing w:before="120"/>
        <w:ind w:right="49"/>
        <w:rPr>
          <w:sz w:val="24"/>
          <w:szCs w:val="24"/>
        </w:rPr>
      </w:pPr>
    </w:p>
    <w:p w14:paraId="1A0C73A4" w14:textId="5CF8FC54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Sistema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multas</w:t>
      </w:r>
    </w:p>
    <w:p w14:paraId="6ABD0A9B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54.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sujetos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contemplados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les aplicará un sistema de multas descritas en el mismo, sin perjuicio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las responsabilidades civiles, penales y administrativas a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hubiere lugar. Las usuarias o usuarios que son fin</w:t>
      </w:r>
      <w:r w:rsidRPr="00513898">
        <w:rPr>
          <w:rFonts w:ascii="Arial" w:hAnsi="Arial" w:cs="Arial"/>
          <w:sz w:val="24"/>
          <w:szCs w:val="24"/>
        </w:rPr>
        <w:t>anciados a través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considerarán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productores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bienes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servicios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interés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público y, por consiguiente, estarán sometidos a las leyes que rigen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 materia. A las y los aportantes que incumplan o violen esta 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 les aplicará las dispo</w:t>
      </w:r>
      <w:r w:rsidRPr="00513898">
        <w:rPr>
          <w:rFonts w:ascii="Arial" w:hAnsi="Arial" w:cs="Arial"/>
          <w:sz w:val="24"/>
          <w:szCs w:val="24"/>
        </w:rPr>
        <w:t>siciones consagradas en el Código Orgánico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Tributario,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además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multas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contempladas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Ley.</w:t>
      </w:r>
    </w:p>
    <w:p w14:paraId="714CC6B4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0B2AA649" w14:textId="77777777" w:rsidR="002032D5" w:rsidRDefault="00E9130F" w:rsidP="002032D5">
      <w:pPr>
        <w:pStyle w:val="Textoindependiente"/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Multas por incumplimiento de las normas de financiamiento</w:t>
      </w:r>
    </w:p>
    <w:p w14:paraId="296FE4E6" w14:textId="10A453AC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55.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quienes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hubieren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obtenido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recursos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provenientes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autoridad </w:t>
      </w:r>
      <w:r w:rsidRPr="00513898">
        <w:rPr>
          <w:rFonts w:ascii="Arial" w:hAnsi="Arial" w:cs="Arial"/>
          <w:sz w:val="24"/>
          <w:szCs w:val="24"/>
        </w:rPr>
        <w:lastRenderedPageBreak/>
        <w:t>nacional con competencia en materia de ciencia, tecnología,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 y sus aplicaciones o de sus órganos o entes adscritos, 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desarrollo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alguna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actividad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científica,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tecnológica,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aplicaciones,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incumplieren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estipulaciones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acordadas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 reglamentos que rigen el otorgamiento de tales recursos y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disposiciones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Ley;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reintegrar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recursos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justificados;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otorgados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nuevos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recursos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durante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lapso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cinco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años;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aplicarán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multas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comprendidas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diez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Unidades Tributarias (10 U.T.) y cincuenta mil Unidades Tributarias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(50.000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U.T.),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canceladas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tesorería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cargo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 órgano otorgante de los recursos; y serán determinadas por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máxima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dicho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acuerdo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gravedad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 incumplimiento, al tipo de financiamiento y al monto otorgado,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establezca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Reglamento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</w:t>
      </w:r>
      <w:r w:rsidRPr="00513898">
        <w:rPr>
          <w:rFonts w:ascii="Arial" w:hAnsi="Arial" w:cs="Arial"/>
          <w:sz w:val="24"/>
          <w:szCs w:val="24"/>
        </w:rPr>
        <w:t>rjuicio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responsabilidades civiles, penales y administrativas a que hubiere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lugar.</w:t>
      </w:r>
    </w:p>
    <w:p w14:paraId="0E33EA43" w14:textId="77777777" w:rsidR="002032D5" w:rsidRDefault="002032D5" w:rsidP="001066DC">
      <w:pPr>
        <w:pStyle w:val="Ttulo6"/>
        <w:spacing w:before="120"/>
        <w:ind w:right="49"/>
        <w:jc w:val="left"/>
        <w:rPr>
          <w:sz w:val="24"/>
          <w:szCs w:val="24"/>
        </w:rPr>
      </w:pPr>
    </w:p>
    <w:p w14:paraId="44AD089F" w14:textId="7E39E5DA" w:rsidR="008D27AD" w:rsidRPr="00513898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Multas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por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incumplimiento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aporte</w:t>
      </w:r>
    </w:p>
    <w:p w14:paraId="0C1EA42A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56.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incumplan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pago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IV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sancionadas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sancionados con multas equivalentes al cincuenta por ciento (50%) 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perjuicio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cumplimiento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obligaciones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referido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impuestas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Nacional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Tecnología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(FONACIT), tomando en cuenta el monto de la suma afectada por 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incumplimiento, pudiendo ser aumentadas o disminuidas en atención 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circunstancias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agravantes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atenuantes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existentes.</w:t>
      </w:r>
    </w:p>
    <w:p w14:paraId="0E8C90B7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0F5F6370" w14:textId="78AECECC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Multas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por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desviación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recur</w:t>
      </w:r>
      <w:r w:rsidRPr="00513898">
        <w:rPr>
          <w:sz w:val="24"/>
          <w:szCs w:val="24"/>
        </w:rPr>
        <w:t>sos</w:t>
      </w:r>
    </w:p>
    <w:p w14:paraId="597683CC" w14:textId="65406CBB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57.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personas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beneficiarias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inversiones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hace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mención el artículo 3 de esta Ley, que destinen parcial o totalmente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dichos recursos a fines distintos para los cuales fueron otorgados,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serán sancionados por la máxima autoridad del órgano o ente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haya otorgado el financiamiento, con multa equivalente al cincuenta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(50%)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monto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recibido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calidad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obligación de reponer los recursos no destinados al fin para el cual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fueron otorgados, sin perjuicio de las sanciones penales, civiles 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administrativas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hubiere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lugar.</w:t>
      </w:r>
    </w:p>
    <w:p w14:paraId="73982F40" w14:textId="77777777" w:rsidR="002032D5" w:rsidRPr="00513898" w:rsidRDefault="002032D5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32AB0738" w14:textId="0BE67C19" w:rsidR="008D27AD" w:rsidRPr="00513898" w:rsidRDefault="00E9130F" w:rsidP="001066DC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Recursos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provenientes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multa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intereses</w:t>
      </w:r>
    </w:p>
    <w:p w14:paraId="5F41D86F" w14:textId="3059AAFA" w:rsidR="008D27AD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58. </w:t>
      </w:r>
      <w:r w:rsidRPr="00513898">
        <w:rPr>
          <w:rFonts w:ascii="Arial" w:hAnsi="Arial" w:cs="Arial"/>
          <w:sz w:val="24"/>
          <w:szCs w:val="24"/>
        </w:rPr>
        <w:t>Los recursos que s</w:t>
      </w:r>
      <w:r w:rsidRPr="00513898">
        <w:rPr>
          <w:rFonts w:ascii="Arial" w:hAnsi="Arial" w:cs="Arial"/>
          <w:sz w:val="24"/>
          <w:szCs w:val="24"/>
        </w:rPr>
        <w:t>e obtengan de la aplicación de 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multas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intereses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recauden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incumplimiento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pago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 contenido en el Título IV de esta Ley, formarán parte 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patrimonio del Fondo Nacional de Ciencia, Tecnología e Innovación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(FONACIT).</w:t>
      </w:r>
    </w:p>
    <w:p w14:paraId="7B01150E" w14:textId="77777777" w:rsidR="002032D5" w:rsidRPr="00513898" w:rsidRDefault="002032D5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p w14:paraId="65D1701E" w14:textId="7391AAED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Circunstancias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agravantes</w:t>
      </w:r>
    </w:p>
    <w:p w14:paraId="2EC709A3" w14:textId="77777777" w:rsidR="008D27AD" w:rsidRPr="00513898" w:rsidRDefault="00E9130F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lastRenderedPageBreak/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59.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considerarán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circunstancias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agravantes,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siguientes:</w:t>
      </w:r>
    </w:p>
    <w:p w14:paraId="24C98AC8" w14:textId="77777777" w:rsidR="008D27AD" w:rsidRPr="002032D5" w:rsidRDefault="00E9130F" w:rsidP="00E9130F">
      <w:pPr>
        <w:pStyle w:val="Prrafodelista"/>
        <w:numPr>
          <w:ilvl w:val="0"/>
          <w:numId w:val="2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renuencia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obligado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pagar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aporte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previsto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Título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IV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Ley.</w:t>
      </w:r>
    </w:p>
    <w:p w14:paraId="62DDE8F4" w14:textId="77777777" w:rsidR="008D27AD" w:rsidRPr="002032D5" w:rsidRDefault="00E9130F" w:rsidP="00E9130F">
      <w:pPr>
        <w:pStyle w:val="Prrafodelista"/>
        <w:numPr>
          <w:ilvl w:val="0"/>
          <w:numId w:val="2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magnitud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monto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dejado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pagar.</w:t>
      </w:r>
    </w:p>
    <w:p w14:paraId="763ED1B9" w14:textId="77777777" w:rsidR="008D27AD" w:rsidRPr="002032D5" w:rsidRDefault="00E9130F" w:rsidP="00E9130F">
      <w:pPr>
        <w:pStyle w:val="Prrafodelista"/>
        <w:numPr>
          <w:ilvl w:val="0"/>
          <w:numId w:val="2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Haber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cobrado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intención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evadir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obligación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pagar.</w:t>
      </w:r>
    </w:p>
    <w:p w14:paraId="6300946D" w14:textId="77777777" w:rsidR="008D27AD" w:rsidRPr="002032D5" w:rsidRDefault="00E9130F" w:rsidP="00E9130F">
      <w:pPr>
        <w:pStyle w:val="Prrafodelista"/>
        <w:numPr>
          <w:ilvl w:val="0"/>
          <w:numId w:val="24"/>
        </w:numPr>
        <w:tabs>
          <w:tab w:val="left" w:pos="516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El suministrar datos falsos o inexactos, para pagar un monto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inferior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legalmente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corresponde.</w:t>
      </w:r>
    </w:p>
    <w:p w14:paraId="284AFAEE" w14:textId="77777777" w:rsidR="008D27AD" w:rsidRPr="002032D5" w:rsidRDefault="00E9130F" w:rsidP="00E9130F">
      <w:pPr>
        <w:pStyle w:val="Prrafodelista"/>
        <w:numPr>
          <w:ilvl w:val="0"/>
          <w:numId w:val="24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reincidencia.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efectos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presente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artículo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entiende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reincidencia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falta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reiterada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parte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aportante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más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obligaciones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previstas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Ley.</w:t>
      </w:r>
    </w:p>
    <w:p w14:paraId="78DDEEA7" w14:textId="77777777" w:rsidR="002032D5" w:rsidRDefault="002032D5" w:rsidP="001066DC">
      <w:pPr>
        <w:pStyle w:val="Ttulo6"/>
        <w:spacing w:before="120"/>
        <w:ind w:right="49"/>
        <w:rPr>
          <w:sz w:val="24"/>
          <w:szCs w:val="24"/>
        </w:rPr>
      </w:pPr>
    </w:p>
    <w:p w14:paraId="3278BCE1" w14:textId="75196A36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Circunstancias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atenuantes</w:t>
      </w:r>
    </w:p>
    <w:p w14:paraId="6A4B3E08" w14:textId="6B0C8909" w:rsidR="008D27AD" w:rsidRPr="00513898" w:rsidRDefault="00E9130F" w:rsidP="002032D5">
      <w:pPr>
        <w:spacing w:before="120"/>
        <w:ind w:right="49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60.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circunstancias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atenuantes:</w:t>
      </w:r>
    </w:p>
    <w:p w14:paraId="6397B656" w14:textId="77777777" w:rsidR="008D27AD" w:rsidRPr="002032D5" w:rsidRDefault="00E9130F" w:rsidP="00E9130F">
      <w:pPr>
        <w:pStyle w:val="Prrafodelista"/>
        <w:numPr>
          <w:ilvl w:val="0"/>
          <w:numId w:val="2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conducta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aportante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asuma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favor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esclarecimiento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hechos.</w:t>
      </w:r>
    </w:p>
    <w:p w14:paraId="4E3ADDA1" w14:textId="77777777" w:rsidR="008D27AD" w:rsidRPr="002032D5" w:rsidRDefault="00E9130F" w:rsidP="00E9130F">
      <w:pPr>
        <w:pStyle w:val="Prrafodelista"/>
        <w:numPr>
          <w:ilvl w:val="0"/>
          <w:numId w:val="2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presentación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documentación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fidedigna.</w:t>
      </w:r>
    </w:p>
    <w:p w14:paraId="435541E7" w14:textId="77777777" w:rsidR="008D27AD" w:rsidRPr="002032D5" w:rsidRDefault="00E9130F" w:rsidP="00E9130F">
      <w:pPr>
        <w:pStyle w:val="Prrafodelista"/>
        <w:numPr>
          <w:ilvl w:val="0"/>
          <w:numId w:val="2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pago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multas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intereses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y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cumplimiento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obligación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pagar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antes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terminación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procedimiento.</w:t>
      </w:r>
    </w:p>
    <w:p w14:paraId="38CE21A5" w14:textId="77777777" w:rsidR="008D27AD" w:rsidRPr="002032D5" w:rsidRDefault="00E9130F" w:rsidP="00E9130F">
      <w:pPr>
        <w:pStyle w:val="Prrafodelista"/>
        <w:numPr>
          <w:ilvl w:val="0"/>
          <w:numId w:val="25"/>
        </w:numPr>
        <w:tabs>
          <w:tab w:val="left" w:pos="515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cumplimiento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requisitos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omitidos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puedan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lugar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imposición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sanción.</w:t>
      </w:r>
    </w:p>
    <w:p w14:paraId="56ED91E7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5D971643" w14:textId="3ED7EA9D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Principios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rectores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potestad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sancionatoria</w:t>
      </w:r>
    </w:p>
    <w:p w14:paraId="083E028D" w14:textId="77777777" w:rsidR="008D27AD" w:rsidRPr="00513898" w:rsidRDefault="00E9130F" w:rsidP="002032D5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61.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potestad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sancionatoria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ejercerá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atendiendo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principios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legalidad,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imparcialidad,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racionalidad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proporcionalidad.</w:t>
      </w:r>
    </w:p>
    <w:p w14:paraId="4DF49883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CC7EE17" w14:textId="7C5061E6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Determinación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incumplimiento</w:t>
      </w:r>
    </w:p>
    <w:p w14:paraId="1D05E7A9" w14:textId="77777777" w:rsidR="008D27AD" w:rsidRPr="00513898" w:rsidRDefault="00E9130F" w:rsidP="001066DC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62.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procedimientos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determinación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incumplimiento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obligaciones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establecidas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Título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IV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Ley, se iniciarán luego que se determine la existencia de indicios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suficientes,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producto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control,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fiscalización,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inspección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hagan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presumir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incumplimiento.</w:t>
      </w:r>
    </w:p>
    <w:p w14:paraId="06950940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2D8A25DA" w14:textId="32C89EBB" w:rsidR="008D27AD" w:rsidRPr="002032D5" w:rsidRDefault="00E9130F" w:rsidP="002032D5">
      <w:pPr>
        <w:pStyle w:val="Ttulo6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Acto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apertura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procedimiento</w:t>
      </w:r>
    </w:p>
    <w:p w14:paraId="33090737" w14:textId="66BEE8CC" w:rsidR="008D27AD" w:rsidRPr="00513898" w:rsidRDefault="00E9130F" w:rsidP="002032D5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63. </w:t>
      </w:r>
      <w:r w:rsidRPr="00513898">
        <w:rPr>
          <w:rFonts w:ascii="Arial" w:hAnsi="Arial" w:cs="Arial"/>
          <w:sz w:val="24"/>
          <w:szCs w:val="24"/>
        </w:rPr>
        <w:t>El acto de apertura de</w:t>
      </w:r>
      <w:r w:rsidRPr="00513898">
        <w:rPr>
          <w:rFonts w:ascii="Arial" w:hAnsi="Arial" w:cs="Arial"/>
          <w:sz w:val="24"/>
          <w:szCs w:val="24"/>
        </w:rPr>
        <w:t>l procedimiento administrativo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sancionatorio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dictado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máxima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autoridad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órgano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 corresponda de acuerdo con la presunta infracción, y en él 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establecerán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claridad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hechos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imputados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consecuencias</w:t>
      </w:r>
      <w:r w:rsidR="002032D5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pudiesen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desprenderse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constatación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mismos,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emplazándose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presunta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infractora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presunto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lastRenderedPageBreak/>
        <w:t>infractor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un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lapso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mayor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quince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días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hábiles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consigne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alegatos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="002032D5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pruebas que estime pertinentes </w:t>
      </w:r>
      <w:r w:rsidRPr="00513898">
        <w:rPr>
          <w:rFonts w:ascii="Arial" w:hAnsi="Arial" w:cs="Arial"/>
          <w:sz w:val="24"/>
          <w:szCs w:val="24"/>
        </w:rPr>
        <w:t>para su defensa. En caso de que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presunta infractora o presunto infractor no comparezca a presentar sus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alegatos una vez practicada la notificación, se admitirán los hechos, si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 hay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pruebas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le favorezca.</w:t>
      </w:r>
    </w:p>
    <w:p w14:paraId="7C6695B4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B2B0AF6" w14:textId="44F5C57B" w:rsidR="008D27AD" w:rsidRPr="00513898" w:rsidRDefault="00E9130F" w:rsidP="002032D5">
      <w:pPr>
        <w:spacing w:before="120"/>
        <w:ind w:right="49"/>
        <w:jc w:val="right"/>
        <w:rPr>
          <w:rFonts w:ascii="Arial" w:hAnsi="Arial" w:cs="Arial"/>
          <w:b/>
          <w:i/>
          <w:sz w:val="24"/>
          <w:szCs w:val="24"/>
        </w:rPr>
      </w:pPr>
      <w:r w:rsidRPr="00513898">
        <w:rPr>
          <w:rFonts w:ascii="Arial" w:hAnsi="Arial" w:cs="Arial"/>
          <w:b/>
          <w:i/>
          <w:sz w:val="24"/>
          <w:szCs w:val="24"/>
        </w:rPr>
        <w:t>Potestades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</w:t>
      </w:r>
      <w:r w:rsidRPr="00513898">
        <w:rPr>
          <w:rFonts w:ascii="Arial" w:hAnsi="Arial" w:cs="Arial"/>
          <w:b/>
          <w:i/>
          <w:sz w:val="24"/>
          <w:szCs w:val="24"/>
        </w:rPr>
        <w:t>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investigación y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libertad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de</w:t>
      </w:r>
      <w:r w:rsidRPr="00513898">
        <w:rPr>
          <w:rFonts w:ascii="Arial" w:hAnsi="Arial" w:cs="Arial"/>
          <w:b/>
          <w:i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i/>
          <w:sz w:val="24"/>
          <w:szCs w:val="24"/>
        </w:rPr>
        <w:t>prueba</w:t>
      </w:r>
    </w:p>
    <w:p w14:paraId="5534EA9C" w14:textId="23A5E4B0" w:rsidR="008D27AD" w:rsidRPr="00513898" w:rsidRDefault="00E9130F" w:rsidP="002032D5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</w:t>
      </w:r>
      <w:r w:rsidRPr="00513898">
        <w:rPr>
          <w:rFonts w:ascii="Arial" w:hAnsi="Arial" w:cs="Arial"/>
          <w:b/>
          <w:sz w:val="24"/>
          <w:szCs w:val="24"/>
        </w:rPr>
        <w:t xml:space="preserve">64. </w:t>
      </w:r>
      <w:r w:rsidRPr="00513898">
        <w:rPr>
          <w:rFonts w:ascii="Arial" w:hAnsi="Arial" w:cs="Arial"/>
          <w:sz w:val="24"/>
          <w:szCs w:val="24"/>
        </w:rPr>
        <w:t>En la sustanciación del procedimiento administrativo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sancionatorio se tendrán las más amplias potestades de investigación,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rigiéndose su actividad por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 principio de libertad de prueba.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Dentro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 la actividad de sustanciación podrán realizarse, entre otros,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siguientes actos:</w:t>
      </w:r>
    </w:p>
    <w:p w14:paraId="6A193CBC" w14:textId="77777777" w:rsidR="008D27AD" w:rsidRPr="002032D5" w:rsidRDefault="00E9130F" w:rsidP="00E9130F">
      <w:pPr>
        <w:pStyle w:val="Prrafodelista"/>
        <w:numPr>
          <w:ilvl w:val="0"/>
          <w:numId w:val="26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Citar a declarar a cualquier persona en relación con la presunta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infracción.</w:t>
      </w:r>
    </w:p>
    <w:p w14:paraId="653BDEDF" w14:textId="77777777" w:rsidR="008D27AD" w:rsidRPr="002032D5" w:rsidRDefault="00E9130F" w:rsidP="00E9130F">
      <w:pPr>
        <w:pStyle w:val="Prrafodelista"/>
        <w:numPr>
          <w:ilvl w:val="0"/>
          <w:numId w:val="26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Requerir de las personas relacionadas con el pro</w:t>
      </w:r>
      <w:r w:rsidRPr="002032D5">
        <w:rPr>
          <w:rFonts w:ascii="Arial" w:hAnsi="Arial" w:cs="Arial"/>
          <w:sz w:val="24"/>
          <w:szCs w:val="24"/>
        </w:rPr>
        <w:t>cedimiento,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documentos o información pertinente para el esclarecimiento de 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hechos.</w:t>
      </w:r>
    </w:p>
    <w:p w14:paraId="44E20467" w14:textId="77777777" w:rsidR="008D27AD" w:rsidRPr="002032D5" w:rsidRDefault="00E9130F" w:rsidP="00E9130F">
      <w:pPr>
        <w:pStyle w:val="Prrafodelista"/>
        <w:numPr>
          <w:ilvl w:val="0"/>
          <w:numId w:val="2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Emplazar, mediante la prensa nacional o regional, a cualquier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persona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interesada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pudiese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suministrar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información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 xml:space="preserve">relacionada con la presunta </w:t>
      </w:r>
      <w:r w:rsidRPr="002032D5">
        <w:rPr>
          <w:rFonts w:ascii="Arial" w:hAnsi="Arial" w:cs="Arial"/>
          <w:sz w:val="24"/>
          <w:szCs w:val="24"/>
        </w:rPr>
        <w:t xml:space="preserve">infracción. En el curso </w:t>
      </w:r>
      <w:r w:rsidRPr="002032D5">
        <w:rPr>
          <w:rFonts w:ascii="Arial" w:hAnsi="Arial" w:cs="Arial"/>
          <w:sz w:val="24"/>
          <w:szCs w:val="24"/>
        </w:rPr>
        <w:t>de la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investigación cualquier particular podrá consignar en el expediente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administrativo, los documentos que estime pertinentes a los efectos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del esclarecimiento de la situación.</w:t>
      </w:r>
    </w:p>
    <w:p w14:paraId="2DCFB2C5" w14:textId="77777777" w:rsidR="008D27AD" w:rsidRPr="002032D5" w:rsidRDefault="00E9130F" w:rsidP="00E9130F">
      <w:pPr>
        <w:pStyle w:val="Prrafodelista"/>
        <w:numPr>
          <w:ilvl w:val="0"/>
          <w:numId w:val="26"/>
        </w:numPr>
        <w:tabs>
          <w:tab w:val="left" w:pos="518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 xml:space="preserve">Solicitar a otros </w:t>
      </w:r>
      <w:r w:rsidRPr="002032D5">
        <w:rPr>
          <w:rFonts w:ascii="Arial" w:hAnsi="Arial" w:cs="Arial"/>
          <w:sz w:val="24"/>
          <w:szCs w:val="24"/>
        </w:rPr>
        <w:t>órganos y entes públicos información relevante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respecto a l</w:t>
      </w:r>
      <w:r w:rsidRPr="002032D5">
        <w:rPr>
          <w:rFonts w:ascii="Arial" w:hAnsi="Arial" w:cs="Arial"/>
          <w:sz w:val="24"/>
          <w:szCs w:val="24"/>
        </w:rPr>
        <w:t>as personas involucradas, siempre que la información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que ellos tuvieren, no hubiere sido declarada confidencial o secreta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 conformidad con la ley.</w:t>
      </w:r>
    </w:p>
    <w:p w14:paraId="1409F0C2" w14:textId="77777777" w:rsidR="008D27AD" w:rsidRPr="002032D5" w:rsidRDefault="00E9130F" w:rsidP="00E9130F">
      <w:pPr>
        <w:pStyle w:val="Prrafodelista"/>
        <w:numPr>
          <w:ilvl w:val="0"/>
          <w:numId w:val="26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Realizar las inspecciones que se consideren pertinentes, a los fines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de la investigación.</w:t>
      </w:r>
    </w:p>
    <w:p w14:paraId="5C65F700" w14:textId="77777777" w:rsidR="008D27AD" w:rsidRPr="002032D5" w:rsidRDefault="00E9130F" w:rsidP="00E9130F">
      <w:pPr>
        <w:pStyle w:val="Prrafodelista"/>
        <w:numPr>
          <w:ilvl w:val="0"/>
          <w:numId w:val="26"/>
        </w:numPr>
        <w:tabs>
          <w:tab w:val="left" w:pos="517"/>
        </w:tabs>
        <w:spacing w:before="120"/>
        <w:ind w:right="49"/>
        <w:rPr>
          <w:rFonts w:ascii="Arial" w:hAnsi="Arial" w:cs="Arial"/>
          <w:sz w:val="24"/>
          <w:szCs w:val="24"/>
        </w:rPr>
      </w:pPr>
      <w:r w:rsidRPr="002032D5">
        <w:rPr>
          <w:rFonts w:ascii="Arial" w:hAnsi="Arial" w:cs="Arial"/>
          <w:sz w:val="24"/>
          <w:szCs w:val="24"/>
        </w:rPr>
        <w:t>Evacuar las prueb</w:t>
      </w:r>
      <w:r w:rsidRPr="002032D5">
        <w:rPr>
          <w:rFonts w:ascii="Arial" w:hAnsi="Arial" w:cs="Arial"/>
          <w:sz w:val="24"/>
          <w:szCs w:val="24"/>
        </w:rPr>
        <w:t>as necesarias para el esclarecimiento de los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hechos,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objeto del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procedimiento</w:t>
      </w:r>
      <w:r w:rsidRPr="002032D5">
        <w:rPr>
          <w:rFonts w:ascii="Arial" w:hAnsi="Arial" w:cs="Arial"/>
          <w:sz w:val="24"/>
          <w:szCs w:val="24"/>
        </w:rPr>
        <w:t xml:space="preserve"> </w:t>
      </w:r>
      <w:r w:rsidRPr="002032D5">
        <w:rPr>
          <w:rFonts w:ascii="Arial" w:hAnsi="Arial" w:cs="Arial"/>
          <w:sz w:val="24"/>
          <w:szCs w:val="24"/>
        </w:rPr>
        <w:t>sancionatorio.</w:t>
      </w:r>
    </w:p>
    <w:p w14:paraId="4EC1A180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229A0C35" w14:textId="34E3937C" w:rsidR="008D27AD" w:rsidRPr="002032D5" w:rsidRDefault="00E9130F" w:rsidP="002032D5">
      <w:pPr>
        <w:pStyle w:val="Ttulo2"/>
        <w:spacing w:before="120"/>
        <w:ind w:right="49"/>
        <w:rPr>
          <w:sz w:val="24"/>
          <w:szCs w:val="24"/>
        </w:rPr>
      </w:pPr>
      <w:r w:rsidRPr="00513898">
        <w:rPr>
          <w:sz w:val="24"/>
          <w:szCs w:val="24"/>
        </w:rPr>
        <w:t>Lapso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decidir</w:t>
      </w:r>
    </w:p>
    <w:p w14:paraId="0AD30E38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>Artículo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b/>
          <w:sz w:val="24"/>
          <w:szCs w:val="24"/>
        </w:rPr>
        <w:t>65.</w:t>
      </w:r>
      <w:r w:rsidRPr="00513898">
        <w:rPr>
          <w:rFonts w:ascii="Arial" w:hAnsi="Arial" w:cs="Arial"/>
          <w:b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Concluida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sustanciación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expediente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transcurrido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 lapso para ello, que no podrá exceder de dos meses contados 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partir del acto de apertura con indicación de la prórroga que 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 xml:space="preserve">acuerde, el órgano encargado de la sustanciación </w:t>
      </w:r>
      <w:r w:rsidRPr="00513898">
        <w:rPr>
          <w:rFonts w:ascii="Arial" w:hAnsi="Arial" w:cs="Arial"/>
          <w:sz w:val="24"/>
          <w:szCs w:val="24"/>
        </w:rPr>
        <w:t>del expediente 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remitirá a la máxima autoridad del órgano o ente que corres</w:t>
      </w:r>
      <w:r w:rsidRPr="00513898">
        <w:rPr>
          <w:rFonts w:ascii="Arial" w:hAnsi="Arial" w:cs="Arial"/>
          <w:sz w:val="24"/>
          <w:szCs w:val="24"/>
        </w:rPr>
        <w:t>ponda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acuerdo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presunta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infracción;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deberá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dictar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decisión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correspondiente dentro de los quince días hábiles sin perjuicio de que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pueda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ordenar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realización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cualquier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acto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adicional</w:t>
      </w:r>
      <w:r w:rsidRPr="00513898">
        <w:rPr>
          <w:rFonts w:ascii="Arial" w:hAnsi="Arial" w:cs="Arial"/>
          <w:sz w:val="24"/>
          <w:szCs w:val="24"/>
        </w:rPr>
        <w:t xml:space="preserve">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sustanciación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que juzgue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conveniente.</w:t>
      </w:r>
    </w:p>
    <w:p w14:paraId="1489EE86" w14:textId="77777777" w:rsidR="00A91AAB" w:rsidRDefault="00A91AAB" w:rsidP="001066DC">
      <w:pPr>
        <w:spacing w:before="120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5DD54053" w14:textId="44232D34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Artículo 66. </w:t>
      </w:r>
      <w:r w:rsidRPr="00513898">
        <w:rPr>
          <w:rFonts w:ascii="Arial" w:hAnsi="Arial" w:cs="Arial"/>
          <w:sz w:val="24"/>
          <w:szCs w:val="24"/>
        </w:rPr>
        <w:t xml:space="preserve">Los Ilícitos que se originen por el incumplimiento </w:t>
      </w:r>
      <w:r w:rsidRPr="00513898">
        <w:rPr>
          <w:rFonts w:ascii="Arial" w:hAnsi="Arial" w:cs="Arial"/>
          <w:sz w:val="24"/>
          <w:szCs w:val="24"/>
        </w:rPr>
        <w:t>de 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deberes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formales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materiales,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regirán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conforme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dispuesto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Código Orgánico Tributario.</w:t>
      </w:r>
    </w:p>
    <w:p w14:paraId="5911A304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14A7BBC1" w14:textId="77777777" w:rsidR="008D27AD" w:rsidRPr="00513898" w:rsidRDefault="00E9130F" w:rsidP="001066DC">
      <w:pPr>
        <w:pStyle w:val="Ttulo1"/>
        <w:spacing w:before="120"/>
        <w:ind w:left="0" w:right="49"/>
        <w:jc w:val="center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DISPOSICIÓN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TRANSITORIA</w:t>
      </w:r>
    </w:p>
    <w:p w14:paraId="01DA92CA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393E014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Única. </w:t>
      </w:r>
      <w:r w:rsidRPr="00513898">
        <w:rPr>
          <w:rFonts w:ascii="Arial" w:hAnsi="Arial" w:cs="Arial"/>
          <w:sz w:val="24"/>
          <w:szCs w:val="24"/>
        </w:rPr>
        <w:t>El Ejecutivo Nacional tendrá un plazo de un año a partir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publicación de esta Ley, para dictar los reglamentos necesarios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misma.</w:t>
      </w:r>
    </w:p>
    <w:p w14:paraId="1AC42651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1FE9EE8" w14:textId="77777777" w:rsidR="008D27AD" w:rsidRPr="00513898" w:rsidRDefault="00E9130F" w:rsidP="001066DC">
      <w:pPr>
        <w:pStyle w:val="Ttulo1"/>
        <w:spacing w:before="120"/>
        <w:ind w:left="0" w:right="49"/>
        <w:jc w:val="center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DISPOSICIÓN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DEROGATORIA</w:t>
      </w:r>
    </w:p>
    <w:p w14:paraId="50230DEF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378C9BA2" w14:textId="5A2EDBE4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b/>
          <w:sz w:val="24"/>
          <w:szCs w:val="24"/>
        </w:rPr>
        <w:t xml:space="preserve">Única. </w:t>
      </w:r>
      <w:r w:rsidRPr="00513898">
        <w:rPr>
          <w:rFonts w:ascii="Arial" w:hAnsi="Arial" w:cs="Arial"/>
          <w:sz w:val="24"/>
          <w:szCs w:val="24"/>
        </w:rPr>
        <w:t xml:space="preserve">Se deroga el numeral 4 del artículo 2 y el artículo </w:t>
      </w:r>
      <w:r w:rsidRPr="00513898">
        <w:rPr>
          <w:rFonts w:ascii="Arial" w:hAnsi="Arial" w:cs="Arial"/>
          <w:sz w:val="24"/>
          <w:szCs w:val="24"/>
        </w:rPr>
        <w:t>8º 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Reglamento Parcial de la</w:t>
      </w:r>
      <w:r w:rsidRPr="00513898">
        <w:rPr>
          <w:rFonts w:ascii="Arial" w:hAnsi="Arial" w:cs="Arial"/>
          <w:sz w:val="24"/>
          <w:szCs w:val="24"/>
        </w:rPr>
        <w:t xml:space="preserve"> Ley Orgánica de Ciencia, Tecnología 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Innovación,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referido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aportes,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financiamiento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su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resultado,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="00A91AAB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ética en la investigación, tecnología e innovación, publicado en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Gaceta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</w:t>
      </w:r>
      <w:r w:rsidRPr="00513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898">
        <w:rPr>
          <w:rFonts w:ascii="Arial" w:hAnsi="Arial" w:cs="Arial"/>
          <w:sz w:val="24"/>
          <w:szCs w:val="24"/>
        </w:rPr>
        <w:t>Nº</w:t>
      </w:r>
      <w:proofErr w:type="spellEnd"/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39.795,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fecha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8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noviembre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2011.</w:t>
      </w:r>
    </w:p>
    <w:p w14:paraId="670248F7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5DB619B9" w14:textId="77777777" w:rsidR="008D27AD" w:rsidRPr="00513898" w:rsidRDefault="00E9130F" w:rsidP="001066DC">
      <w:pPr>
        <w:pStyle w:val="Ttulo1"/>
        <w:spacing w:before="120"/>
        <w:ind w:left="0" w:right="49"/>
        <w:jc w:val="center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DISPOSICIÓN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FINAL</w:t>
      </w:r>
    </w:p>
    <w:p w14:paraId="2E05C0EC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b/>
          <w:sz w:val="24"/>
          <w:szCs w:val="24"/>
        </w:rPr>
      </w:pPr>
    </w:p>
    <w:p w14:paraId="2DC6FB19" w14:textId="77777777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 xml:space="preserve">Esta Ley entrará en vigencia a partir </w:t>
      </w:r>
      <w:r w:rsidRPr="00513898">
        <w:rPr>
          <w:rFonts w:ascii="Arial" w:hAnsi="Arial" w:cs="Arial"/>
          <w:sz w:val="24"/>
          <w:szCs w:val="24"/>
        </w:rPr>
        <w:t>de su publicación en la Gaceta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Oficial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República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Venezuela.</w:t>
      </w:r>
    </w:p>
    <w:p w14:paraId="459BADFF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006EE728" w14:textId="7972234C" w:rsidR="008D27AD" w:rsidRPr="00513898" w:rsidRDefault="00E9130F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Dada, firmada y sellada en el Palacio Federal Legislativo, sede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Asamblea Nacional, en Caracas, a los diecisiet</w:t>
      </w:r>
      <w:r w:rsidRPr="00513898">
        <w:rPr>
          <w:rFonts w:ascii="Arial" w:hAnsi="Arial" w:cs="Arial"/>
          <w:sz w:val="24"/>
          <w:szCs w:val="24"/>
        </w:rPr>
        <w:t>e días del mes 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marzo de dos mil veintidós Año 211° de la Independencia, 163° de 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Federación y 23°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Revolución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Bolivariana.</w:t>
      </w:r>
    </w:p>
    <w:p w14:paraId="499FD390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Style w:val="s9"/>
          <w:rFonts w:ascii="Arial" w:hAnsi="Arial" w:cs="Arial" w:hint="cs"/>
          <w:b/>
          <w:bCs/>
          <w:color w:val="000000"/>
        </w:rPr>
        <w:t>JORGE RODRÍGUEZ GÓMEZ</w:t>
      </w:r>
    </w:p>
    <w:p w14:paraId="138425DD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Style w:val="s8"/>
          <w:rFonts w:ascii="Arial" w:hAnsi="Arial" w:cs="Arial" w:hint="cs"/>
          <w:color w:val="000000"/>
        </w:rPr>
        <w:t>Presidente de la Asamblea Nacional</w:t>
      </w:r>
    </w:p>
    <w:p w14:paraId="4FAD4E00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4696311D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0AE6FA95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Style w:val="s9"/>
          <w:rFonts w:ascii="Arial" w:hAnsi="Arial" w:cs="Arial" w:hint="cs"/>
          <w:b/>
          <w:bCs/>
          <w:color w:val="000000"/>
        </w:rPr>
        <w:t>MARÍA IRIS VARELA</w:t>
      </w:r>
      <w:r w:rsidRPr="00003D06">
        <w:rPr>
          <w:rFonts w:ascii="Arial" w:hAnsi="Arial" w:cs="Arial" w:hint="cs"/>
          <w:color w:val="000000"/>
        </w:rPr>
        <w:t>​​​​​</w:t>
      </w:r>
      <w:r w:rsidRPr="00003D06">
        <w:rPr>
          <w:rStyle w:val="s9"/>
          <w:rFonts w:ascii="Arial" w:hAnsi="Arial" w:cs="Arial" w:hint="cs"/>
          <w:b/>
          <w:bCs/>
          <w:color w:val="000000"/>
        </w:rPr>
        <w:t xml:space="preserve">VANESA </w:t>
      </w:r>
      <w:r>
        <w:rPr>
          <w:rStyle w:val="s9"/>
          <w:rFonts w:ascii="Arial" w:hAnsi="Arial" w:cs="Arial"/>
          <w:b/>
          <w:bCs/>
          <w:color w:val="000000"/>
        </w:rPr>
        <w:tab/>
      </w:r>
      <w:r>
        <w:rPr>
          <w:rStyle w:val="s9"/>
          <w:rFonts w:ascii="Arial" w:hAnsi="Arial" w:cs="Arial"/>
          <w:b/>
          <w:bCs/>
          <w:color w:val="000000"/>
        </w:rPr>
        <w:tab/>
      </w:r>
      <w:r>
        <w:rPr>
          <w:rStyle w:val="s9"/>
          <w:rFonts w:ascii="Arial" w:hAnsi="Arial" w:cs="Arial"/>
          <w:b/>
          <w:bCs/>
          <w:color w:val="000000"/>
        </w:rPr>
        <w:tab/>
      </w:r>
      <w:r w:rsidRPr="00003D06">
        <w:rPr>
          <w:rStyle w:val="s9"/>
          <w:rFonts w:ascii="Arial" w:hAnsi="Arial" w:cs="Arial" w:hint="cs"/>
          <w:b/>
          <w:bCs/>
          <w:color w:val="000000"/>
        </w:rPr>
        <w:t>YUNETH MONTERO LÓPEZ</w:t>
      </w:r>
    </w:p>
    <w:p w14:paraId="5A27DFD3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Style w:val="s8"/>
          <w:rFonts w:ascii="Arial" w:hAnsi="Arial" w:cs="Arial" w:hint="cs"/>
          <w:color w:val="000000"/>
        </w:rPr>
        <w:t>Primera Vicepresidenta</w:t>
      </w:r>
      <w:r w:rsidRPr="00003D06">
        <w:rPr>
          <w:rFonts w:ascii="Arial" w:hAnsi="Arial" w:cs="Arial" w:hint="cs"/>
          <w:color w:val="000000"/>
        </w:rPr>
        <w:t>​​​​​​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  <w:r w:rsidRPr="00003D06">
        <w:rPr>
          <w:rStyle w:val="s8"/>
          <w:rFonts w:ascii="Arial" w:hAnsi="Arial" w:cs="Arial" w:hint="cs"/>
          <w:color w:val="000000"/>
        </w:rPr>
        <w:t>Segunda Vicepresidenta</w:t>
      </w:r>
    </w:p>
    <w:p w14:paraId="46C2763F" w14:textId="77777777" w:rsidR="00AF5957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</w:p>
    <w:p w14:paraId="2D3F2B80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Fonts w:ascii="Arial" w:hAnsi="Arial" w:cs="Arial" w:hint="cs"/>
          <w:color w:val="000000"/>
        </w:rPr>
        <w:t> </w:t>
      </w:r>
    </w:p>
    <w:p w14:paraId="6B749474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Style w:val="s9"/>
          <w:rFonts w:ascii="Arial" w:hAnsi="Arial" w:cs="Arial" w:hint="cs"/>
          <w:b/>
          <w:bCs/>
          <w:color w:val="000000"/>
        </w:rPr>
        <w:t>ROSALBA GIL PACHECO</w:t>
      </w:r>
      <w:r w:rsidRPr="00003D06">
        <w:rPr>
          <w:rFonts w:ascii="Arial" w:hAnsi="Arial" w:cs="Arial" w:hint="cs"/>
          <w:color w:val="000000"/>
        </w:rPr>
        <w:t>​​​</w:t>
      </w:r>
      <w:r w:rsidRPr="00003D06">
        <w:rPr>
          <w:rStyle w:val="apple-converted-space"/>
          <w:rFonts w:ascii="Arial" w:hAnsi="Arial" w:cs="Arial" w:hint="cs"/>
          <w:b/>
          <w:bCs/>
          <w:color w:val="000000"/>
        </w:rPr>
        <w:t> </w:t>
      </w:r>
      <w:r w:rsidRPr="00003D06">
        <w:rPr>
          <w:rStyle w:val="s9"/>
          <w:rFonts w:ascii="Arial" w:hAnsi="Arial" w:cs="Arial" w:hint="cs"/>
          <w:b/>
          <w:bCs/>
          <w:color w:val="000000"/>
        </w:rPr>
        <w:t>       INTI ALEJANDRA INOJOSA CORONADO</w:t>
      </w:r>
    </w:p>
    <w:p w14:paraId="727026DD" w14:textId="77777777" w:rsidR="00AF5957" w:rsidRPr="00003D06" w:rsidRDefault="00AF5957" w:rsidP="00AF5957">
      <w:pPr>
        <w:pStyle w:val="s4"/>
        <w:spacing w:before="90" w:beforeAutospacing="0" w:after="0" w:afterAutospacing="0" w:line="216" w:lineRule="atLeast"/>
        <w:jc w:val="center"/>
        <w:rPr>
          <w:rFonts w:ascii="Arial" w:hAnsi="Arial" w:cs="Arial"/>
          <w:color w:val="000000"/>
        </w:rPr>
      </w:pPr>
      <w:r w:rsidRPr="00003D06">
        <w:rPr>
          <w:rStyle w:val="s8"/>
          <w:rFonts w:ascii="Arial" w:hAnsi="Arial" w:cs="Arial" w:hint="cs"/>
          <w:color w:val="000000"/>
        </w:rPr>
        <w:t>Secretaria</w:t>
      </w:r>
      <w:r w:rsidRPr="00003D06">
        <w:rPr>
          <w:rFonts w:ascii="Arial" w:hAnsi="Arial" w:cs="Arial" w:hint="cs"/>
          <w:color w:val="000000"/>
        </w:rPr>
        <w:t>​​​​​​​​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03D06">
        <w:rPr>
          <w:rStyle w:val="s8"/>
          <w:rFonts w:ascii="Arial" w:hAnsi="Arial" w:cs="Arial" w:hint="cs"/>
          <w:color w:val="000000"/>
        </w:rPr>
        <w:t>Subsecretaria</w:t>
      </w:r>
    </w:p>
    <w:p w14:paraId="400F7029" w14:textId="77777777" w:rsidR="008D27AD" w:rsidRPr="00513898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061EE220" w14:textId="08276028" w:rsidR="008D27AD" w:rsidRPr="00513898" w:rsidRDefault="00E9130F" w:rsidP="00A91AAB">
      <w:pPr>
        <w:pStyle w:val="Ttulo5"/>
        <w:spacing w:before="120"/>
        <w:ind w:left="0" w:right="49"/>
        <w:jc w:val="both"/>
        <w:rPr>
          <w:sz w:val="24"/>
          <w:szCs w:val="24"/>
        </w:rPr>
      </w:pPr>
      <w:r w:rsidRPr="00513898">
        <w:rPr>
          <w:b w:val="0"/>
          <w:sz w:val="24"/>
          <w:szCs w:val="24"/>
        </w:rPr>
        <w:t>Promulgación</w:t>
      </w:r>
      <w:r w:rsidRPr="00513898">
        <w:rPr>
          <w:b w:val="0"/>
          <w:sz w:val="24"/>
          <w:szCs w:val="24"/>
        </w:rPr>
        <w:t xml:space="preserve"> </w:t>
      </w:r>
      <w:r w:rsidRPr="00513898">
        <w:rPr>
          <w:b w:val="0"/>
          <w:sz w:val="24"/>
          <w:szCs w:val="24"/>
        </w:rPr>
        <w:t>de</w:t>
      </w:r>
      <w:r w:rsidRPr="00513898">
        <w:rPr>
          <w:b w:val="0"/>
          <w:sz w:val="24"/>
          <w:szCs w:val="24"/>
        </w:rPr>
        <w:t xml:space="preserve"> </w:t>
      </w:r>
      <w:r w:rsidRPr="00513898">
        <w:rPr>
          <w:b w:val="0"/>
          <w:sz w:val="24"/>
          <w:szCs w:val="24"/>
        </w:rPr>
        <w:t>la</w:t>
      </w:r>
      <w:r w:rsidRPr="00513898">
        <w:rPr>
          <w:b w:val="0"/>
          <w:sz w:val="24"/>
          <w:szCs w:val="24"/>
        </w:rPr>
        <w:t xml:space="preserve"> </w:t>
      </w:r>
      <w:r w:rsidRPr="00513898">
        <w:rPr>
          <w:sz w:val="24"/>
          <w:szCs w:val="24"/>
        </w:rPr>
        <w:t>LEY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ORGÁNICA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REFORMA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PARCIAL</w:t>
      </w:r>
      <w:r w:rsidR="00D06009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DEL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DECRETO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CON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RANGO,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VALOR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FUERZA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LEY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ORGÁNICA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="00A91AAB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CIENCIA,</w:t>
      </w:r>
      <w:r w:rsidR="00A91AAB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TECNOLOGÍA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INNOVACIÓN</w:t>
      </w:r>
      <w:r w:rsidRPr="00513898">
        <w:rPr>
          <w:sz w:val="24"/>
          <w:szCs w:val="24"/>
        </w:rPr>
        <w:t>,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conformidad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con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previsto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el artículo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lastRenderedPageBreak/>
        <w:t>213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 Constitución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la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República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Bolivariana de</w:t>
      </w:r>
      <w:r w:rsidRPr="00513898">
        <w:rPr>
          <w:sz w:val="24"/>
          <w:szCs w:val="24"/>
        </w:rPr>
        <w:t xml:space="preserve"> </w:t>
      </w:r>
      <w:r w:rsidRPr="00513898">
        <w:rPr>
          <w:sz w:val="24"/>
          <w:szCs w:val="24"/>
        </w:rPr>
        <w:t>Venezuela.</w:t>
      </w:r>
    </w:p>
    <w:p w14:paraId="69D59F64" w14:textId="2AC11DA9" w:rsidR="008D27AD" w:rsidRPr="00513898" w:rsidRDefault="00E9130F" w:rsidP="00A91AAB">
      <w:pPr>
        <w:pStyle w:val="Textoindependiente"/>
        <w:spacing w:before="120"/>
        <w:ind w:right="49"/>
        <w:jc w:val="both"/>
        <w:rPr>
          <w:rFonts w:ascii="Arial" w:hAnsi="Arial" w:cs="Arial"/>
          <w:sz w:val="24"/>
          <w:szCs w:val="24"/>
        </w:rPr>
      </w:pPr>
      <w:r w:rsidRPr="00513898">
        <w:rPr>
          <w:rFonts w:ascii="Arial" w:hAnsi="Arial" w:cs="Arial"/>
          <w:sz w:val="24"/>
          <w:szCs w:val="24"/>
        </w:rPr>
        <w:t>Dado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en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Caracas,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primer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día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mes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abril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mil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veintidós.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Años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211°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Independencia,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163°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Federación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y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23°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de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la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Revolución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Bolivariana.</w:t>
      </w:r>
      <w:r w:rsidRPr="00513898">
        <w:rPr>
          <w:rFonts w:ascii="Arial" w:hAnsi="Arial" w:cs="Arial"/>
          <w:sz w:val="24"/>
          <w:szCs w:val="24"/>
        </w:rPr>
        <w:t xml:space="preserve"> </w:t>
      </w:r>
      <w:r w:rsidRPr="00513898">
        <w:rPr>
          <w:rFonts w:ascii="Arial" w:hAnsi="Arial" w:cs="Arial"/>
          <w:sz w:val="24"/>
          <w:szCs w:val="24"/>
        </w:rPr>
        <w:t>Cúmplase,</w:t>
      </w:r>
    </w:p>
    <w:p w14:paraId="45566DEC" w14:textId="7E4D4ED5" w:rsidR="008D27AD" w:rsidRDefault="008D27AD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76D644CD" w14:textId="151A5D64" w:rsidR="00AF5957" w:rsidRDefault="00AF5957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2F7D94FA" w14:textId="7FC917E1" w:rsidR="00AF5957" w:rsidRDefault="00AF5957" w:rsidP="001066DC">
      <w:pPr>
        <w:pStyle w:val="Textoindependiente"/>
        <w:spacing w:before="120"/>
        <w:ind w:right="49"/>
        <w:rPr>
          <w:rFonts w:ascii="Arial" w:hAnsi="Arial" w:cs="Arial"/>
          <w:sz w:val="24"/>
          <w:szCs w:val="24"/>
        </w:rPr>
      </w:pPr>
    </w:p>
    <w:p w14:paraId="5BE153F0" w14:textId="77777777" w:rsidR="00AF5957" w:rsidRDefault="00AF5957" w:rsidP="00AF5957">
      <w:pPr>
        <w:pStyle w:val="Ttulo3"/>
        <w:spacing w:before="240"/>
        <w:ind w:left="0" w:right="-140"/>
        <w:rPr>
          <w:rFonts w:ascii="Arial" w:hAnsi="Arial" w:cs="Arial"/>
          <w:color w:val="231F20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 xml:space="preserve">Cúmplase, </w:t>
      </w:r>
    </w:p>
    <w:p w14:paraId="6E5E037D" w14:textId="77777777" w:rsidR="00AF5957" w:rsidRPr="00E81547" w:rsidRDefault="00AF5957" w:rsidP="00AF5957">
      <w:pPr>
        <w:pStyle w:val="Ttulo3"/>
        <w:spacing w:before="240"/>
        <w:ind w:left="0" w:right="-140"/>
        <w:rPr>
          <w:rFonts w:ascii="Arial" w:hAnsi="Arial" w:cs="Arial"/>
          <w:sz w:val="24"/>
          <w:szCs w:val="24"/>
        </w:rPr>
      </w:pPr>
      <w:r w:rsidRPr="00E81547">
        <w:rPr>
          <w:rFonts w:ascii="Arial" w:hAnsi="Arial" w:cs="Arial" w:hint="cs"/>
          <w:color w:val="231F20"/>
          <w:sz w:val="24"/>
          <w:szCs w:val="24"/>
        </w:rPr>
        <w:t>(L.S.)</w:t>
      </w:r>
    </w:p>
    <w:p w14:paraId="27B8C26E" w14:textId="77777777" w:rsidR="00AF5957" w:rsidRPr="00E81547" w:rsidRDefault="00AF5957" w:rsidP="00AF5957">
      <w:pPr>
        <w:pStyle w:val="Textoindependiente"/>
        <w:spacing w:before="240"/>
        <w:ind w:right="-140"/>
        <w:rPr>
          <w:rFonts w:ascii="Arial" w:hAnsi="Arial" w:cs="Arial"/>
          <w:sz w:val="24"/>
          <w:szCs w:val="24"/>
        </w:rPr>
      </w:pPr>
    </w:p>
    <w:p w14:paraId="7607BEB7" w14:textId="77777777" w:rsidR="00AF5957" w:rsidRDefault="00AF5957" w:rsidP="00AF5957">
      <w:pPr>
        <w:pStyle w:val="Textoindependiente"/>
        <w:spacing w:before="120"/>
        <w:ind w:right="2"/>
        <w:jc w:val="right"/>
        <w:rPr>
          <w:rFonts w:ascii="Arial" w:hAnsi="Arial" w:cs="Arial"/>
          <w:b/>
          <w:bCs/>
          <w:kern w:val="10"/>
          <w:sz w:val="24"/>
          <w:szCs w:val="24"/>
        </w:rPr>
      </w:pPr>
      <w:r>
        <w:rPr>
          <w:rFonts w:ascii="Arial" w:hAnsi="Arial" w:cs="Arial"/>
          <w:b/>
          <w:bCs/>
          <w:kern w:val="10"/>
          <w:sz w:val="24"/>
          <w:szCs w:val="24"/>
        </w:rPr>
        <w:t>NICOLÁS MADURO MORO</w:t>
      </w:r>
    </w:p>
    <w:p w14:paraId="222C5AA2" w14:textId="77777777" w:rsidR="00AF5957" w:rsidRDefault="00AF5957" w:rsidP="00AF5957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Presidente de la República</w:t>
      </w:r>
    </w:p>
    <w:p w14:paraId="1A9DBEEA" w14:textId="77777777" w:rsidR="00AF5957" w:rsidRDefault="00AF5957" w:rsidP="00AF5957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Bolivariana de Venezuela</w:t>
      </w:r>
    </w:p>
    <w:p w14:paraId="30B1C41E" w14:textId="77777777" w:rsidR="00AF5957" w:rsidRDefault="00AF5957" w:rsidP="00AF5957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</w:p>
    <w:p w14:paraId="2EBD73B6" w14:textId="77777777" w:rsidR="00AF5957" w:rsidRDefault="00AF5957" w:rsidP="00AF5957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Refrendado Vicepresidenta Ejecutiva de la República Bolivariana de Venezuela y Primera Vicepresidenta del Consejo de Ministros</w:t>
      </w:r>
    </w:p>
    <w:p w14:paraId="350CEB87" w14:textId="77777777" w:rsidR="00AF5957" w:rsidRDefault="00AF5957" w:rsidP="00AF5957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(L.S.).</w:t>
      </w:r>
    </w:p>
    <w:p w14:paraId="4BB46EC9" w14:textId="77777777" w:rsidR="00AF5957" w:rsidRDefault="00AF5957" w:rsidP="00AF5957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DELCY ELOÍNA RODRÍGUEZ GÓMEZ</w:t>
      </w:r>
    </w:p>
    <w:p w14:paraId="640AFF91" w14:textId="77777777" w:rsidR="00AF5957" w:rsidRDefault="00AF5957" w:rsidP="00AF5957">
      <w:pPr>
        <w:pStyle w:val="Textoindependiente"/>
        <w:spacing w:before="120"/>
        <w:ind w:right="2"/>
        <w:jc w:val="right"/>
        <w:rPr>
          <w:rFonts w:ascii="Arial" w:hAnsi="Arial" w:cs="Arial"/>
          <w:kern w:val="10"/>
          <w:sz w:val="24"/>
          <w:szCs w:val="24"/>
        </w:rPr>
      </w:pPr>
    </w:p>
    <w:p w14:paraId="14FB42C2" w14:textId="77777777" w:rsidR="00AF5957" w:rsidRPr="00003D06" w:rsidRDefault="00AF5957" w:rsidP="00AF5957">
      <w:pPr>
        <w:pStyle w:val="Textoindependiente"/>
        <w:spacing w:before="120"/>
        <w:ind w:right="2"/>
        <w:jc w:val="both"/>
        <w:rPr>
          <w:rFonts w:ascii="Arial" w:hAnsi="Arial" w:cs="Arial"/>
          <w:kern w:val="10"/>
          <w:sz w:val="24"/>
          <w:szCs w:val="24"/>
        </w:rPr>
      </w:pPr>
      <w:r>
        <w:rPr>
          <w:rFonts w:ascii="Arial" w:hAnsi="Arial" w:cs="Arial"/>
          <w:kern w:val="10"/>
          <w:sz w:val="24"/>
          <w:szCs w:val="24"/>
        </w:rPr>
        <w:t>Refrendado Ministros</w:t>
      </w:r>
    </w:p>
    <w:p w14:paraId="250F95CD" w14:textId="67E4C1E6" w:rsidR="008D27AD" w:rsidRPr="00513898" w:rsidRDefault="008D27AD" w:rsidP="001066DC">
      <w:pPr>
        <w:spacing w:before="120"/>
        <w:ind w:right="49"/>
        <w:jc w:val="both"/>
        <w:rPr>
          <w:rFonts w:ascii="Arial" w:hAnsi="Arial" w:cs="Arial"/>
          <w:sz w:val="24"/>
          <w:szCs w:val="24"/>
        </w:rPr>
      </w:pPr>
    </w:p>
    <w:sectPr w:rsidR="008D27AD" w:rsidRPr="00513898" w:rsidSect="00896B24">
      <w:headerReference w:type="even" r:id="rId7"/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1C79" w14:textId="77777777" w:rsidR="00E9130F" w:rsidRDefault="00E9130F">
      <w:r>
        <w:separator/>
      </w:r>
    </w:p>
  </w:endnote>
  <w:endnote w:type="continuationSeparator" w:id="0">
    <w:p w14:paraId="68BA4F71" w14:textId="77777777" w:rsidR="00E9130F" w:rsidRDefault="00E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7B21" w14:textId="77777777" w:rsidR="00E9130F" w:rsidRDefault="00E9130F">
      <w:r>
        <w:separator/>
      </w:r>
    </w:p>
  </w:footnote>
  <w:footnote w:type="continuationSeparator" w:id="0">
    <w:p w14:paraId="55C82C0D" w14:textId="77777777" w:rsidR="00E9130F" w:rsidRDefault="00E9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6C05" w14:textId="77777777" w:rsidR="008D27AD" w:rsidRDefault="008D27A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5F6"/>
    <w:multiLevelType w:val="hybridMultilevel"/>
    <w:tmpl w:val="3E3039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49C"/>
    <w:multiLevelType w:val="hybridMultilevel"/>
    <w:tmpl w:val="0B4004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EB2"/>
    <w:multiLevelType w:val="hybridMultilevel"/>
    <w:tmpl w:val="61CEB9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4695"/>
    <w:multiLevelType w:val="hybridMultilevel"/>
    <w:tmpl w:val="F31AF4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44EC"/>
    <w:multiLevelType w:val="hybridMultilevel"/>
    <w:tmpl w:val="9DB49CF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C245E"/>
    <w:multiLevelType w:val="hybridMultilevel"/>
    <w:tmpl w:val="C504D7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6B11"/>
    <w:multiLevelType w:val="hybridMultilevel"/>
    <w:tmpl w:val="752C8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05A0"/>
    <w:multiLevelType w:val="hybridMultilevel"/>
    <w:tmpl w:val="D9CE2B3C"/>
    <w:lvl w:ilvl="0" w:tplc="040A000F">
      <w:start w:val="1"/>
      <w:numFmt w:val="decimal"/>
      <w:lvlText w:val="%1."/>
      <w:lvlJc w:val="left"/>
      <w:pPr>
        <w:ind w:left="1082" w:hanging="360"/>
      </w:pPr>
    </w:lvl>
    <w:lvl w:ilvl="1" w:tplc="080A0019" w:tentative="1">
      <w:start w:val="1"/>
      <w:numFmt w:val="lowerLetter"/>
      <w:lvlText w:val="%2."/>
      <w:lvlJc w:val="left"/>
      <w:pPr>
        <w:ind w:left="1802" w:hanging="360"/>
      </w:pPr>
    </w:lvl>
    <w:lvl w:ilvl="2" w:tplc="080A001B" w:tentative="1">
      <w:start w:val="1"/>
      <w:numFmt w:val="lowerRoman"/>
      <w:lvlText w:val="%3."/>
      <w:lvlJc w:val="right"/>
      <w:pPr>
        <w:ind w:left="2522" w:hanging="180"/>
      </w:pPr>
    </w:lvl>
    <w:lvl w:ilvl="3" w:tplc="080A000F" w:tentative="1">
      <w:start w:val="1"/>
      <w:numFmt w:val="decimal"/>
      <w:lvlText w:val="%4."/>
      <w:lvlJc w:val="left"/>
      <w:pPr>
        <w:ind w:left="3242" w:hanging="360"/>
      </w:pPr>
    </w:lvl>
    <w:lvl w:ilvl="4" w:tplc="080A0019" w:tentative="1">
      <w:start w:val="1"/>
      <w:numFmt w:val="lowerLetter"/>
      <w:lvlText w:val="%5."/>
      <w:lvlJc w:val="left"/>
      <w:pPr>
        <w:ind w:left="3962" w:hanging="360"/>
      </w:pPr>
    </w:lvl>
    <w:lvl w:ilvl="5" w:tplc="080A001B" w:tentative="1">
      <w:start w:val="1"/>
      <w:numFmt w:val="lowerRoman"/>
      <w:lvlText w:val="%6."/>
      <w:lvlJc w:val="right"/>
      <w:pPr>
        <w:ind w:left="4682" w:hanging="180"/>
      </w:pPr>
    </w:lvl>
    <w:lvl w:ilvl="6" w:tplc="080A000F" w:tentative="1">
      <w:start w:val="1"/>
      <w:numFmt w:val="decimal"/>
      <w:lvlText w:val="%7."/>
      <w:lvlJc w:val="left"/>
      <w:pPr>
        <w:ind w:left="5402" w:hanging="360"/>
      </w:pPr>
    </w:lvl>
    <w:lvl w:ilvl="7" w:tplc="080A0019" w:tentative="1">
      <w:start w:val="1"/>
      <w:numFmt w:val="lowerLetter"/>
      <w:lvlText w:val="%8."/>
      <w:lvlJc w:val="left"/>
      <w:pPr>
        <w:ind w:left="6122" w:hanging="360"/>
      </w:pPr>
    </w:lvl>
    <w:lvl w:ilvl="8" w:tplc="080A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 w15:restartNumberingAfterBreak="0">
    <w:nsid w:val="105C4C47"/>
    <w:multiLevelType w:val="hybridMultilevel"/>
    <w:tmpl w:val="EBCEBB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C43DC"/>
    <w:multiLevelType w:val="hybridMultilevel"/>
    <w:tmpl w:val="44FE2D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E3786"/>
    <w:multiLevelType w:val="hybridMultilevel"/>
    <w:tmpl w:val="AFB89B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1EB9"/>
    <w:multiLevelType w:val="hybridMultilevel"/>
    <w:tmpl w:val="8E5E25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0CFF"/>
    <w:multiLevelType w:val="hybridMultilevel"/>
    <w:tmpl w:val="7C22BD5A"/>
    <w:lvl w:ilvl="0" w:tplc="C8527832">
      <w:start w:val="7"/>
      <w:numFmt w:val="lowerLetter"/>
      <w:lvlText w:val="%1."/>
      <w:lvlJc w:val="left"/>
      <w:pPr>
        <w:ind w:left="804" w:hanging="277"/>
        <w:jc w:val="left"/>
      </w:pPr>
      <w:rPr>
        <w:rFonts w:ascii="Arial MT" w:eastAsia="Arial MT" w:hAnsi="Arial MT" w:cs="Arial MT" w:hint="default"/>
        <w:spacing w:val="-1"/>
        <w:w w:val="97"/>
        <w:sz w:val="14"/>
        <w:szCs w:val="14"/>
        <w:lang w:val="es-ES" w:eastAsia="en-US" w:bidi="ar-SA"/>
      </w:rPr>
    </w:lvl>
    <w:lvl w:ilvl="1" w:tplc="8FCE3504">
      <w:numFmt w:val="bullet"/>
      <w:lvlText w:val="•"/>
      <w:lvlJc w:val="left"/>
      <w:pPr>
        <w:ind w:left="1187" w:hanging="277"/>
      </w:pPr>
      <w:rPr>
        <w:rFonts w:hint="default"/>
        <w:lang w:val="es-ES" w:eastAsia="en-US" w:bidi="ar-SA"/>
      </w:rPr>
    </w:lvl>
    <w:lvl w:ilvl="2" w:tplc="5CD4994A">
      <w:numFmt w:val="bullet"/>
      <w:lvlText w:val="•"/>
      <w:lvlJc w:val="left"/>
      <w:pPr>
        <w:ind w:left="1574" w:hanging="277"/>
      </w:pPr>
      <w:rPr>
        <w:rFonts w:hint="default"/>
        <w:lang w:val="es-ES" w:eastAsia="en-US" w:bidi="ar-SA"/>
      </w:rPr>
    </w:lvl>
    <w:lvl w:ilvl="3" w:tplc="2C288532">
      <w:numFmt w:val="bullet"/>
      <w:lvlText w:val="•"/>
      <w:lvlJc w:val="left"/>
      <w:pPr>
        <w:ind w:left="1962" w:hanging="277"/>
      </w:pPr>
      <w:rPr>
        <w:rFonts w:hint="default"/>
        <w:lang w:val="es-ES" w:eastAsia="en-US" w:bidi="ar-SA"/>
      </w:rPr>
    </w:lvl>
    <w:lvl w:ilvl="4" w:tplc="641600CA">
      <w:numFmt w:val="bullet"/>
      <w:lvlText w:val="•"/>
      <w:lvlJc w:val="left"/>
      <w:pPr>
        <w:ind w:left="2349" w:hanging="277"/>
      </w:pPr>
      <w:rPr>
        <w:rFonts w:hint="default"/>
        <w:lang w:val="es-ES" w:eastAsia="en-US" w:bidi="ar-SA"/>
      </w:rPr>
    </w:lvl>
    <w:lvl w:ilvl="5" w:tplc="84DC6246">
      <w:numFmt w:val="bullet"/>
      <w:lvlText w:val="•"/>
      <w:lvlJc w:val="left"/>
      <w:pPr>
        <w:ind w:left="2737" w:hanging="277"/>
      </w:pPr>
      <w:rPr>
        <w:rFonts w:hint="default"/>
        <w:lang w:val="es-ES" w:eastAsia="en-US" w:bidi="ar-SA"/>
      </w:rPr>
    </w:lvl>
    <w:lvl w:ilvl="6" w:tplc="7B6A0516">
      <w:numFmt w:val="bullet"/>
      <w:lvlText w:val="•"/>
      <w:lvlJc w:val="left"/>
      <w:pPr>
        <w:ind w:left="3124" w:hanging="277"/>
      </w:pPr>
      <w:rPr>
        <w:rFonts w:hint="default"/>
        <w:lang w:val="es-ES" w:eastAsia="en-US" w:bidi="ar-SA"/>
      </w:rPr>
    </w:lvl>
    <w:lvl w:ilvl="7" w:tplc="931AC120">
      <w:numFmt w:val="bullet"/>
      <w:lvlText w:val="•"/>
      <w:lvlJc w:val="left"/>
      <w:pPr>
        <w:ind w:left="3512" w:hanging="277"/>
      </w:pPr>
      <w:rPr>
        <w:rFonts w:hint="default"/>
        <w:lang w:val="es-ES" w:eastAsia="en-US" w:bidi="ar-SA"/>
      </w:rPr>
    </w:lvl>
    <w:lvl w:ilvl="8" w:tplc="7EA85508">
      <w:numFmt w:val="bullet"/>
      <w:lvlText w:val="•"/>
      <w:lvlJc w:val="left"/>
      <w:pPr>
        <w:ind w:left="3899" w:hanging="277"/>
      </w:pPr>
      <w:rPr>
        <w:rFonts w:hint="default"/>
        <w:lang w:val="es-ES" w:eastAsia="en-US" w:bidi="ar-SA"/>
      </w:rPr>
    </w:lvl>
  </w:abstractNum>
  <w:abstractNum w:abstractNumId="13" w15:restartNumberingAfterBreak="0">
    <w:nsid w:val="23065A85"/>
    <w:multiLevelType w:val="hybridMultilevel"/>
    <w:tmpl w:val="B4B4E4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F66"/>
    <w:multiLevelType w:val="hybridMultilevel"/>
    <w:tmpl w:val="81C847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147"/>
    <w:multiLevelType w:val="hybridMultilevel"/>
    <w:tmpl w:val="448868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5528"/>
    <w:multiLevelType w:val="hybridMultilevel"/>
    <w:tmpl w:val="38BE3F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95B5B"/>
    <w:multiLevelType w:val="hybridMultilevel"/>
    <w:tmpl w:val="F7CA9E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8531F"/>
    <w:multiLevelType w:val="hybridMultilevel"/>
    <w:tmpl w:val="3B8CBE8E"/>
    <w:lvl w:ilvl="0" w:tplc="C4BABED0">
      <w:start w:val="1"/>
      <w:numFmt w:val="decimal"/>
      <w:lvlText w:val="%1."/>
      <w:lvlJc w:val="left"/>
      <w:pPr>
        <w:ind w:left="526" w:hanging="218"/>
        <w:jc w:val="left"/>
      </w:pPr>
      <w:rPr>
        <w:rFonts w:ascii="Arial MT" w:eastAsia="Arial MT" w:hAnsi="Arial MT" w:cs="Arial MT" w:hint="default"/>
        <w:spacing w:val="-1"/>
        <w:w w:val="96"/>
        <w:sz w:val="14"/>
        <w:szCs w:val="14"/>
        <w:lang w:val="es-ES" w:eastAsia="en-US" w:bidi="ar-SA"/>
      </w:rPr>
    </w:lvl>
    <w:lvl w:ilvl="1" w:tplc="DFD8079E">
      <w:start w:val="1"/>
      <w:numFmt w:val="lowerLetter"/>
      <w:lvlText w:val="%2."/>
      <w:lvlJc w:val="left"/>
      <w:pPr>
        <w:ind w:left="735" w:hanging="208"/>
        <w:jc w:val="right"/>
      </w:pPr>
      <w:rPr>
        <w:rFonts w:hint="default"/>
        <w:spacing w:val="-1"/>
        <w:w w:val="97"/>
        <w:lang w:val="es-ES" w:eastAsia="en-US" w:bidi="ar-SA"/>
      </w:rPr>
    </w:lvl>
    <w:lvl w:ilvl="2" w:tplc="89D63E8E">
      <w:numFmt w:val="bullet"/>
      <w:lvlText w:val="•"/>
      <w:lvlJc w:val="left"/>
      <w:pPr>
        <w:ind w:left="800" w:hanging="208"/>
      </w:pPr>
      <w:rPr>
        <w:rFonts w:hint="default"/>
        <w:lang w:val="es-ES" w:eastAsia="en-US" w:bidi="ar-SA"/>
      </w:rPr>
    </w:lvl>
    <w:lvl w:ilvl="3" w:tplc="62942B84">
      <w:numFmt w:val="bullet"/>
      <w:lvlText w:val="•"/>
      <w:lvlJc w:val="left"/>
      <w:pPr>
        <w:ind w:left="653" w:hanging="208"/>
      </w:pPr>
      <w:rPr>
        <w:rFonts w:hint="default"/>
        <w:lang w:val="es-ES" w:eastAsia="en-US" w:bidi="ar-SA"/>
      </w:rPr>
    </w:lvl>
    <w:lvl w:ilvl="4" w:tplc="BB7E6B8E">
      <w:numFmt w:val="bullet"/>
      <w:lvlText w:val="•"/>
      <w:lvlJc w:val="left"/>
      <w:pPr>
        <w:ind w:left="507" w:hanging="208"/>
      </w:pPr>
      <w:rPr>
        <w:rFonts w:hint="default"/>
        <w:lang w:val="es-ES" w:eastAsia="en-US" w:bidi="ar-SA"/>
      </w:rPr>
    </w:lvl>
    <w:lvl w:ilvl="5" w:tplc="C5CCCA1A">
      <w:numFmt w:val="bullet"/>
      <w:lvlText w:val="•"/>
      <w:lvlJc w:val="left"/>
      <w:pPr>
        <w:ind w:left="360" w:hanging="208"/>
      </w:pPr>
      <w:rPr>
        <w:rFonts w:hint="default"/>
        <w:lang w:val="es-ES" w:eastAsia="en-US" w:bidi="ar-SA"/>
      </w:rPr>
    </w:lvl>
    <w:lvl w:ilvl="6" w:tplc="06461D5A">
      <w:numFmt w:val="bullet"/>
      <w:lvlText w:val="•"/>
      <w:lvlJc w:val="left"/>
      <w:pPr>
        <w:ind w:left="214" w:hanging="208"/>
      </w:pPr>
      <w:rPr>
        <w:rFonts w:hint="default"/>
        <w:lang w:val="es-ES" w:eastAsia="en-US" w:bidi="ar-SA"/>
      </w:rPr>
    </w:lvl>
    <w:lvl w:ilvl="7" w:tplc="6B9839A4">
      <w:numFmt w:val="bullet"/>
      <w:lvlText w:val="•"/>
      <w:lvlJc w:val="left"/>
      <w:pPr>
        <w:ind w:left="68" w:hanging="208"/>
      </w:pPr>
      <w:rPr>
        <w:rFonts w:hint="default"/>
        <w:lang w:val="es-ES" w:eastAsia="en-US" w:bidi="ar-SA"/>
      </w:rPr>
    </w:lvl>
    <w:lvl w:ilvl="8" w:tplc="B574C214">
      <w:numFmt w:val="bullet"/>
      <w:lvlText w:val="•"/>
      <w:lvlJc w:val="left"/>
      <w:pPr>
        <w:ind w:left="-79" w:hanging="208"/>
      </w:pPr>
      <w:rPr>
        <w:rFonts w:hint="default"/>
        <w:lang w:val="es-ES" w:eastAsia="en-US" w:bidi="ar-SA"/>
      </w:rPr>
    </w:lvl>
  </w:abstractNum>
  <w:abstractNum w:abstractNumId="19" w15:restartNumberingAfterBreak="0">
    <w:nsid w:val="66BA4D23"/>
    <w:multiLevelType w:val="hybridMultilevel"/>
    <w:tmpl w:val="16F2B980"/>
    <w:lvl w:ilvl="0" w:tplc="F8C67AD8">
      <w:start w:val="1"/>
      <w:numFmt w:val="decimal"/>
      <w:lvlText w:val="%1."/>
      <w:lvlJc w:val="left"/>
      <w:pPr>
        <w:ind w:left="518" w:hanging="177"/>
        <w:jc w:val="left"/>
      </w:pPr>
      <w:rPr>
        <w:rFonts w:hint="default"/>
        <w:spacing w:val="-1"/>
        <w:w w:val="98"/>
        <w:lang w:val="es-ES" w:eastAsia="en-US" w:bidi="ar-SA"/>
      </w:rPr>
    </w:lvl>
    <w:lvl w:ilvl="1" w:tplc="2146C9FA">
      <w:numFmt w:val="bullet"/>
      <w:lvlText w:val="•"/>
      <w:lvlJc w:val="left"/>
      <w:pPr>
        <w:ind w:left="936" w:hanging="177"/>
      </w:pPr>
      <w:rPr>
        <w:rFonts w:hint="default"/>
        <w:lang w:val="es-ES" w:eastAsia="en-US" w:bidi="ar-SA"/>
      </w:rPr>
    </w:lvl>
    <w:lvl w:ilvl="2" w:tplc="316429E6">
      <w:numFmt w:val="bullet"/>
      <w:lvlText w:val="•"/>
      <w:lvlJc w:val="left"/>
      <w:pPr>
        <w:ind w:left="1352" w:hanging="177"/>
      </w:pPr>
      <w:rPr>
        <w:rFonts w:hint="default"/>
        <w:lang w:val="es-ES" w:eastAsia="en-US" w:bidi="ar-SA"/>
      </w:rPr>
    </w:lvl>
    <w:lvl w:ilvl="3" w:tplc="D164AABE">
      <w:numFmt w:val="bullet"/>
      <w:lvlText w:val="•"/>
      <w:lvlJc w:val="left"/>
      <w:pPr>
        <w:ind w:left="1768" w:hanging="177"/>
      </w:pPr>
      <w:rPr>
        <w:rFonts w:hint="default"/>
        <w:lang w:val="es-ES" w:eastAsia="en-US" w:bidi="ar-SA"/>
      </w:rPr>
    </w:lvl>
    <w:lvl w:ilvl="4" w:tplc="BCCEA122">
      <w:numFmt w:val="bullet"/>
      <w:lvlText w:val="•"/>
      <w:lvlJc w:val="left"/>
      <w:pPr>
        <w:ind w:left="2185" w:hanging="177"/>
      </w:pPr>
      <w:rPr>
        <w:rFonts w:hint="default"/>
        <w:lang w:val="es-ES" w:eastAsia="en-US" w:bidi="ar-SA"/>
      </w:rPr>
    </w:lvl>
    <w:lvl w:ilvl="5" w:tplc="3AD804D0">
      <w:numFmt w:val="bullet"/>
      <w:lvlText w:val="•"/>
      <w:lvlJc w:val="left"/>
      <w:pPr>
        <w:ind w:left="2601" w:hanging="177"/>
      </w:pPr>
      <w:rPr>
        <w:rFonts w:hint="default"/>
        <w:lang w:val="es-ES" w:eastAsia="en-US" w:bidi="ar-SA"/>
      </w:rPr>
    </w:lvl>
    <w:lvl w:ilvl="6" w:tplc="2280EAEE">
      <w:numFmt w:val="bullet"/>
      <w:lvlText w:val="•"/>
      <w:lvlJc w:val="left"/>
      <w:pPr>
        <w:ind w:left="3017" w:hanging="177"/>
      </w:pPr>
      <w:rPr>
        <w:rFonts w:hint="default"/>
        <w:lang w:val="es-ES" w:eastAsia="en-US" w:bidi="ar-SA"/>
      </w:rPr>
    </w:lvl>
    <w:lvl w:ilvl="7" w:tplc="2B92FA40">
      <w:numFmt w:val="bullet"/>
      <w:lvlText w:val="•"/>
      <w:lvlJc w:val="left"/>
      <w:pPr>
        <w:ind w:left="3434" w:hanging="177"/>
      </w:pPr>
      <w:rPr>
        <w:rFonts w:hint="default"/>
        <w:lang w:val="es-ES" w:eastAsia="en-US" w:bidi="ar-SA"/>
      </w:rPr>
    </w:lvl>
    <w:lvl w:ilvl="8" w:tplc="14AEC690">
      <w:numFmt w:val="bullet"/>
      <w:lvlText w:val="•"/>
      <w:lvlJc w:val="left"/>
      <w:pPr>
        <w:ind w:left="3850" w:hanging="177"/>
      </w:pPr>
      <w:rPr>
        <w:rFonts w:hint="default"/>
        <w:lang w:val="es-ES" w:eastAsia="en-US" w:bidi="ar-SA"/>
      </w:rPr>
    </w:lvl>
  </w:abstractNum>
  <w:abstractNum w:abstractNumId="20" w15:restartNumberingAfterBreak="0">
    <w:nsid w:val="688B589E"/>
    <w:multiLevelType w:val="hybridMultilevel"/>
    <w:tmpl w:val="FD02EB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27540"/>
    <w:multiLevelType w:val="hybridMultilevel"/>
    <w:tmpl w:val="B02AB7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6555B"/>
    <w:multiLevelType w:val="hybridMultilevel"/>
    <w:tmpl w:val="B7A4AE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23734"/>
    <w:multiLevelType w:val="hybridMultilevel"/>
    <w:tmpl w:val="E7B0FEB0"/>
    <w:lvl w:ilvl="0" w:tplc="4AE45AD4">
      <w:start w:val="1"/>
      <w:numFmt w:val="decimal"/>
      <w:lvlText w:val="%1."/>
      <w:lvlJc w:val="left"/>
      <w:pPr>
        <w:ind w:left="370" w:hanging="183"/>
        <w:jc w:val="right"/>
      </w:pPr>
      <w:rPr>
        <w:rFonts w:hint="default"/>
        <w:spacing w:val="-1"/>
        <w:w w:val="105"/>
        <w:lang w:val="es-ES" w:eastAsia="en-US" w:bidi="ar-SA"/>
      </w:rPr>
    </w:lvl>
    <w:lvl w:ilvl="1" w:tplc="CDF243EC">
      <w:numFmt w:val="bullet"/>
      <w:lvlText w:val="•"/>
      <w:lvlJc w:val="left"/>
      <w:pPr>
        <w:ind w:left="818" w:hanging="183"/>
      </w:pPr>
      <w:rPr>
        <w:rFonts w:hint="default"/>
        <w:lang w:val="es-ES" w:eastAsia="en-US" w:bidi="ar-SA"/>
      </w:rPr>
    </w:lvl>
    <w:lvl w:ilvl="2" w:tplc="271827D6">
      <w:numFmt w:val="bullet"/>
      <w:lvlText w:val="•"/>
      <w:lvlJc w:val="left"/>
      <w:pPr>
        <w:ind w:left="1257" w:hanging="183"/>
      </w:pPr>
      <w:rPr>
        <w:rFonts w:hint="default"/>
        <w:lang w:val="es-ES" w:eastAsia="en-US" w:bidi="ar-SA"/>
      </w:rPr>
    </w:lvl>
    <w:lvl w:ilvl="3" w:tplc="8DC09FE0">
      <w:numFmt w:val="bullet"/>
      <w:lvlText w:val="•"/>
      <w:lvlJc w:val="left"/>
      <w:pPr>
        <w:ind w:left="1696" w:hanging="183"/>
      </w:pPr>
      <w:rPr>
        <w:rFonts w:hint="default"/>
        <w:lang w:val="es-ES" w:eastAsia="en-US" w:bidi="ar-SA"/>
      </w:rPr>
    </w:lvl>
    <w:lvl w:ilvl="4" w:tplc="D75EEB72">
      <w:numFmt w:val="bullet"/>
      <w:lvlText w:val="•"/>
      <w:lvlJc w:val="left"/>
      <w:pPr>
        <w:ind w:left="2135" w:hanging="183"/>
      </w:pPr>
      <w:rPr>
        <w:rFonts w:hint="default"/>
        <w:lang w:val="es-ES" w:eastAsia="en-US" w:bidi="ar-SA"/>
      </w:rPr>
    </w:lvl>
    <w:lvl w:ilvl="5" w:tplc="0BCC0908">
      <w:numFmt w:val="bullet"/>
      <w:lvlText w:val="•"/>
      <w:lvlJc w:val="left"/>
      <w:pPr>
        <w:ind w:left="2574" w:hanging="183"/>
      </w:pPr>
      <w:rPr>
        <w:rFonts w:hint="default"/>
        <w:lang w:val="es-ES" w:eastAsia="en-US" w:bidi="ar-SA"/>
      </w:rPr>
    </w:lvl>
    <w:lvl w:ilvl="6" w:tplc="D7568E4C">
      <w:numFmt w:val="bullet"/>
      <w:lvlText w:val="•"/>
      <w:lvlJc w:val="left"/>
      <w:pPr>
        <w:ind w:left="3012" w:hanging="183"/>
      </w:pPr>
      <w:rPr>
        <w:rFonts w:hint="default"/>
        <w:lang w:val="es-ES" w:eastAsia="en-US" w:bidi="ar-SA"/>
      </w:rPr>
    </w:lvl>
    <w:lvl w:ilvl="7" w:tplc="65561AA4">
      <w:numFmt w:val="bullet"/>
      <w:lvlText w:val="•"/>
      <w:lvlJc w:val="left"/>
      <w:pPr>
        <w:ind w:left="3451" w:hanging="183"/>
      </w:pPr>
      <w:rPr>
        <w:rFonts w:hint="default"/>
        <w:lang w:val="es-ES" w:eastAsia="en-US" w:bidi="ar-SA"/>
      </w:rPr>
    </w:lvl>
    <w:lvl w:ilvl="8" w:tplc="7AF0E1DC">
      <w:numFmt w:val="bullet"/>
      <w:lvlText w:val="•"/>
      <w:lvlJc w:val="left"/>
      <w:pPr>
        <w:ind w:left="3890" w:hanging="183"/>
      </w:pPr>
      <w:rPr>
        <w:rFonts w:hint="default"/>
        <w:lang w:val="es-ES" w:eastAsia="en-US" w:bidi="ar-SA"/>
      </w:rPr>
    </w:lvl>
  </w:abstractNum>
  <w:abstractNum w:abstractNumId="24" w15:restartNumberingAfterBreak="0">
    <w:nsid w:val="786F18D7"/>
    <w:multiLevelType w:val="hybridMultilevel"/>
    <w:tmpl w:val="5DC49E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3671B"/>
    <w:multiLevelType w:val="hybridMultilevel"/>
    <w:tmpl w:val="7060B1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0770">
    <w:abstractNumId w:val="12"/>
  </w:num>
  <w:num w:numId="2" w16cid:durableId="915553133">
    <w:abstractNumId w:val="18"/>
  </w:num>
  <w:num w:numId="3" w16cid:durableId="178323989">
    <w:abstractNumId w:val="19"/>
  </w:num>
  <w:num w:numId="4" w16cid:durableId="1689915161">
    <w:abstractNumId w:val="23"/>
  </w:num>
  <w:num w:numId="5" w16cid:durableId="1712266955">
    <w:abstractNumId w:val="7"/>
  </w:num>
  <w:num w:numId="6" w16cid:durableId="1968582662">
    <w:abstractNumId w:val="13"/>
  </w:num>
  <w:num w:numId="7" w16cid:durableId="1323923380">
    <w:abstractNumId w:val="4"/>
  </w:num>
  <w:num w:numId="8" w16cid:durableId="1023243678">
    <w:abstractNumId w:val="24"/>
  </w:num>
  <w:num w:numId="9" w16cid:durableId="2101944028">
    <w:abstractNumId w:val="10"/>
  </w:num>
  <w:num w:numId="10" w16cid:durableId="1164783892">
    <w:abstractNumId w:val="6"/>
  </w:num>
  <w:num w:numId="11" w16cid:durableId="1803186481">
    <w:abstractNumId w:val="14"/>
  </w:num>
  <w:num w:numId="12" w16cid:durableId="401375199">
    <w:abstractNumId w:val="21"/>
  </w:num>
  <w:num w:numId="13" w16cid:durableId="2019236415">
    <w:abstractNumId w:val="5"/>
  </w:num>
  <w:num w:numId="14" w16cid:durableId="254244911">
    <w:abstractNumId w:val="3"/>
  </w:num>
  <w:num w:numId="15" w16cid:durableId="53818998">
    <w:abstractNumId w:val="0"/>
  </w:num>
  <w:num w:numId="16" w16cid:durableId="1319189150">
    <w:abstractNumId w:val="8"/>
  </w:num>
  <w:num w:numId="17" w16cid:durableId="563875243">
    <w:abstractNumId w:val="25"/>
  </w:num>
  <w:num w:numId="18" w16cid:durableId="838696436">
    <w:abstractNumId w:val="15"/>
  </w:num>
  <w:num w:numId="19" w16cid:durableId="94059349">
    <w:abstractNumId w:val="22"/>
  </w:num>
  <w:num w:numId="20" w16cid:durableId="662855115">
    <w:abstractNumId w:val="1"/>
  </w:num>
  <w:num w:numId="21" w16cid:durableId="876236005">
    <w:abstractNumId w:val="16"/>
  </w:num>
  <w:num w:numId="22" w16cid:durableId="62291267">
    <w:abstractNumId w:val="17"/>
  </w:num>
  <w:num w:numId="23" w16cid:durableId="1861359749">
    <w:abstractNumId w:val="20"/>
  </w:num>
  <w:num w:numId="24" w16cid:durableId="701513182">
    <w:abstractNumId w:val="11"/>
  </w:num>
  <w:num w:numId="25" w16cid:durableId="1579437751">
    <w:abstractNumId w:val="9"/>
  </w:num>
  <w:num w:numId="26" w16cid:durableId="106660552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7AD"/>
    <w:rsid w:val="00034FC6"/>
    <w:rsid w:val="00096DCD"/>
    <w:rsid w:val="000A0A57"/>
    <w:rsid w:val="000C66C3"/>
    <w:rsid w:val="001066DC"/>
    <w:rsid w:val="002032D5"/>
    <w:rsid w:val="00221FCA"/>
    <w:rsid w:val="002B4C6B"/>
    <w:rsid w:val="00411E13"/>
    <w:rsid w:val="004D1EB0"/>
    <w:rsid w:val="00513898"/>
    <w:rsid w:val="00543BDE"/>
    <w:rsid w:val="00570934"/>
    <w:rsid w:val="007C664E"/>
    <w:rsid w:val="00896B24"/>
    <w:rsid w:val="008D27AD"/>
    <w:rsid w:val="009E6D90"/>
    <w:rsid w:val="00A91AAB"/>
    <w:rsid w:val="00AF5957"/>
    <w:rsid w:val="00B717BE"/>
    <w:rsid w:val="00C21964"/>
    <w:rsid w:val="00D06009"/>
    <w:rsid w:val="00E9130F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C9E34"/>
  <w15:docId w15:val="{7F7D9C1A-89BF-6748-B7B7-530948D7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26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ind w:right="38"/>
      <w:jc w:val="right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uiPriority w:val="9"/>
    <w:unhideWhenUsed/>
    <w:qFormat/>
    <w:pPr>
      <w:spacing w:before="15"/>
      <w:ind w:left="20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tulo4">
    <w:name w:val="heading 4"/>
    <w:basedOn w:val="Normal"/>
    <w:uiPriority w:val="9"/>
    <w:unhideWhenUsed/>
    <w:qFormat/>
    <w:pPr>
      <w:ind w:right="83"/>
      <w:jc w:val="right"/>
      <w:outlineLvl w:val="3"/>
    </w:pPr>
    <w:rPr>
      <w:rFonts w:ascii="Arial" w:eastAsia="Arial" w:hAnsi="Arial" w:cs="Arial"/>
      <w:b/>
      <w:bCs/>
      <w:i/>
      <w:iCs/>
      <w:sz w:val="15"/>
      <w:szCs w:val="15"/>
    </w:rPr>
  </w:style>
  <w:style w:type="paragraph" w:styleId="Ttulo5">
    <w:name w:val="heading 5"/>
    <w:basedOn w:val="Normal"/>
    <w:uiPriority w:val="9"/>
    <w:unhideWhenUsed/>
    <w:qFormat/>
    <w:pPr>
      <w:ind w:left="326" w:right="301"/>
      <w:jc w:val="center"/>
      <w:outlineLvl w:val="4"/>
    </w:pPr>
    <w:rPr>
      <w:rFonts w:ascii="Arial" w:eastAsia="Arial" w:hAnsi="Arial" w:cs="Arial"/>
      <w:b/>
      <w:bCs/>
      <w:sz w:val="14"/>
      <w:szCs w:val="14"/>
    </w:rPr>
  </w:style>
  <w:style w:type="paragraph" w:styleId="Ttulo6">
    <w:name w:val="heading 6"/>
    <w:basedOn w:val="Normal"/>
    <w:uiPriority w:val="9"/>
    <w:unhideWhenUsed/>
    <w:qFormat/>
    <w:pPr>
      <w:jc w:val="right"/>
      <w:outlineLvl w:val="5"/>
    </w:pPr>
    <w:rPr>
      <w:rFonts w:ascii="Arial" w:eastAsia="Arial" w:hAnsi="Arial" w:cs="Arial"/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17" w:hanging="2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6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B2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6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B24"/>
    <w:rPr>
      <w:rFonts w:ascii="Arial MT" w:eastAsia="Arial MT" w:hAnsi="Arial MT" w:cs="Arial MT"/>
      <w:lang w:val="es-ES"/>
    </w:rPr>
  </w:style>
  <w:style w:type="paragraph" w:customStyle="1" w:styleId="s4">
    <w:name w:val="s4"/>
    <w:basedOn w:val="Normal"/>
    <w:rsid w:val="00AF59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VE" w:eastAsia="es-MX"/>
    </w:rPr>
  </w:style>
  <w:style w:type="character" w:customStyle="1" w:styleId="s9">
    <w:name w:val="s9"/>
    <w:basedOn w:val="Fuentedeprrafopredeter"/>
    <w:rsid w:val="00AF5957"/>
  </w:style>
  <w:style w:type="character" w:customStyle="1" w:styleId="s8">
    <w:name w:val="s8"/>
    <w:basedOn w:val="Fuentedeprrafopredeter"/>
    <w:rsid w:val="00AF5957"/>
  </w:style>
  <w:style w:type="character" w:customStyle="1" w:styleId="apple-converted-space">
    <w:name w:val="apple-converted-space"/>
    <w:basedOn w:val="Fuentedeprrafopredeter"/>
    <w:rsid w:val="00AF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44</Pages>
  <Words>15263</Words>
  <Characters>83949</Characters>
  <Application>Microsoft Office Word</Application>
  <DocSecurity>0</DocSecurity>
  <Lines>699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‎spgoin.imprentanacional.gob.ve/cgi-win/be_alex.cgi?Documento=T028700038563/0&amp;Nombrebd=spgoin&amp;CodAsocDoc=2912&amp;Sesion=1221206999</vt:lpstr>
    </vt:vector>
  </TitlesOfParts>
  <Company/>
  <LinksUpToDate>false</LinksUpToDate>
  <CharactersWithSpaces>99014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‎spgoin.imprentanacional.gob.ve/cgi-win/be_alex.cgi?Documento=T028700038563/0&amp;Nombrebd=spgoin&amp;CodAsocDoc=2912&amp;Sesion=1221206999</dc:title>
  <dc:creator>Jair De Freitas De Jesús</dc:creator>
  <cp:lastModifiedBy>Jair De Freitas</cp:lastModifiedBy>
  <cp:revision>17</cp:revision>
  <dcterms:created xsi:type="dcterms:W3CDTF">2022-05-27T01:04:00Z</dcterms:created>
  <dcterms:modified xsi:type="dcterms:W3CDTF">2022-05-27T02:06:00Z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Safari</vt:lpwstr>
  </property>
  <property fmtid="{D5CDD505-2E9C-101B-9397-08002B2CF9AE}" pid="4" name="LastSaved">
    <vt:filetime>2022-05-27T00:00:00Z</vt:filetime>
  </property>
</Properties>
</file>