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74CD" w14:textId="2FD11476" w:rsidR="00304237" w:rsidRPr="004D10F3" w:rsidRDefault="00304237" w:rsidP="004D10F3">
      <w:pPr>
        <w:jc w:val="both"/>
        <w:rPr>
          <w:rFonts w:ascii="Arial" w:hAnsi="Arial" w:cs="Arial"/>
        </w:rPr>
      </w:pPr>
    </w:p>
    <w:p w14:paraId="030AAEE4" w14:textId="4BE400E6" w:rsidR="004D10F3" w:rsidRPr="004D10F3" w:rsidRDefault="004D10F3" w:rsidP="004D10F3">
      <w:pPr>
        <w:jc w:val="both"/>
        <w:rPr>
          <w:rFonts w:ascii="Arial" w:hAnsi="Arial" w:cs="Arial"/>
        </w:rPr>
      </w:pPr>
    </w:p>
    <w:p w14:paraId="05034782" w14:textId="77E12B37" w:rsidR="004D10F3" w:rsidRPr="00D8625C" w:rsidRDefault="00D8625C" w:rsidP="004D10F3">
      <w:pPr>
        <w:jc w:val="both"/>
        <w:rPr>
          <w:rFonts w:ascii="Arial" w:hAnsi="Arial" w:cs="Arial"/>
          <w:b/>
          <w:bCs/>
        </w:rPr>
      </w:pPr>
      <w:r>
        <w:rPr>
          <w:rFonts w:ascii="Arial" w:hAnsi="Arial" w:cs="Arial"/>
          <w:b/>
          <w:bCs/>
        </w:rPr>
        <w:t>Providencia mediante la cual se reajusta el valor de la Unidad Tributaria de cero coma cero dos Bolívares (Bs. 0,02) a cero coma cuarenta Bolívares (Bs. 0,40)</w:t>
      </w:r>
    </w:p>
    <w:p w14:paraId="7AC4CE59" w14:textId="77777777" w:rsidR="00D8625C" w:rsidRPr="004D10F3" w:rsidRDefault="00D8625C" w:rsidP="004D10F3">
      <w:pPr>
        <w:jc w:val="both"/>
        <w:rPr>
          <w:rFonts w:ascii="Arial" w:hAnsi="Arial" w:cs="Arial"/>
        </w:rPr>
      </w:pPr>
    </w:p>
    <w:p w14:paraId="6E7E86B2" w14:textId="0D45691F" w:rsidR="004D10F3" w:rsidRDefault="004D10F3" w:rsidP="004D10F3">
      <w:pPr>
        <w:jc w:val="both"/>
        <w:rPr>
          <w:rFonts w:ascii="Arial" w:hAnsi="Arial" w:cs="Arial"/>
        </w:rPr>
      </w:pPr>
      <w:r w:rsidRPr="004D10F3">
        <w:rPr>
          <w:rFonts w:ascii="Arial" w:hAnsi="Arial" w:cs="Arial"/>
        </w:rPr>
        <w:t>SNAT/2022/000023</w:t>
      </w:r>
    </w:p>
    <w:p w14:paraId="3ADE798B" w14:textId="03E99494" w:rsidR="004D10F3" w:rsidRDefault="004D10F3" w:rsidP="004D10F3">
      <w:pPr>
        <w:jc w:val="both"/>
        <w:rPr>
          <w:rFonts w:ascii="Arial" w:hAnsi="Arial" w:cs="Arial"/>
        </w:rPr>
      </w:pPr>
    </w:p>
    <w:p w14:paraId="08142CB8" w14:textId="77777777" w:rsidR="004D10F3" w:rsidRPr="004D10F3" w:rsidRDefault="004D10F3" w:rsidP="004D10F3">
      <w:pPr>
        <w:jc w:val="right"/>
        <w:rPr>
          <w:rFonts w:ascii="Arial" w:hAnsi="Arial" w:cs="Arial"/>
        </w:rPr>
      </w:pPr>
      <w:r w:rsidRPr="004D10F3">
        <w:rPr>
          <w:rFonts w:ascii="Arial" w:hAnsi="Arial" w:cs="Arial"/>
        </w:rPr>
        <w:t>Caracas, 07 de abril de 2022</w:t>
      </w:r>
    </w:p>
    <w:p w14:paraId="32F5A564" w14:textId="10888060" w:rsidR="004D10F3" w:rsidRPr="004D10F3" w:rsidRDefault="004D10F3" w:rsidP="004D10F3">
      <w:pPr>
        <w:jc w:val="right"/>
        <w:rPr>
          <w:rFonts w:ascii="Arial" w:hAnsi="Arial" w:cs="Arial"/>
        </w:rPr>
      </w:pPr>
      <w:r w:rsidRPr="004D10F3">
        <w:rPr>
          <w:rFonts w:ascii="Arial" w:hAnsi="Arial" w:cs="Arial"/>
        </w:rPr>
        <w:t>211</w:t>
      </w:r>
      <w:r>
        <w:rPr>
          <w:rFonts w:ascii="Arial" w:hAnsi="Arial" w:cs="Arial"/>
        </w:rPr>
        <w:t>º</w:t>
      </w:r>
      <w:r w:rsidRPr="004D10F3">
        <w:rPr>
          <w:rFonts w:ascii="Arial" w:hAnsi="Arial" w:cs="Arial"/>
        </w:rPr>
        <w:t>, 163</w:t>
      </w:r>
      <w:r>
        <w:rPr>
          <w:rFonts w:ascii="Arial" w:hAnsi="Arial" w:cs="Arial"/>
        </w:rPr>
        <w:t>º</w:t>
      </w:r>
      <w:r w:rsidRPr="004D10F3">
        <w:rPr>
          <w:rFonts w:ascii="Arial" w:hAnsi="Arial" w:cs="Arial"/>
        </w:rPr>
        <w:t xml:space="preserve"> y 23</w:t>
      </w:r>
      <w:r>
        <w:rPr>
          <w:rFonts w:ascii="Arial" w:hAnsi="Arial" w:cs="Arial"/>
        </w:rPr>
        <w:t>º</w:t>
      </w:r>
    </w:p>
    <w:p w14:paraId="1A74B490" w14:textId="73A05168" w:rsidR="004D10F3" w:rsidRPr="004D10F3" w:rsidRDefault="004D10F3" w:rsidP="004D10F3">
      <w:pPr>
        <w:pStyle w:val="NormalWeb"/>
        <w:shd w:val="clear" w:color="auto" w:fill="FFFFFF"/>
        <w:jc w:val="both"/>
        <w:rPr>
          <w:rFonts w:ascii="Arial" w:hAnsi="Arial" w:cs="Arial"/>
        </w:rPr>
      </w:pPr>
      <w:r w:rsidRPr="004D10F3">
        <w:rPr>
          <w:rFonts w:ascii="Arial" w:hAnsi="Arial" w:cs="Arial"/>
        </w:rPr>
        <w:t xml:space="preserve">Quien suscribe, </w:t>
      </w:r>
      <w:r w:rsidRPr="004D10F3">
        <w:rPr>
          <w:rFonts w:ascii="Arial" w:hAnsi="Arial" w:cs="Arial"/>
          <w:b/>
          <w:bCs/>
        </w:rPr>
        <w:t>JOSÉ DAVID CABELLO RONDÓN</w:t>
      </w:r>
      <w:r w:rsidRPr="004D10F3">
        <w:rPr>
          <w:rFonts w:ascii="Arial" w:hAnsi="Arial" w:cs="Arial"/>
        </w:rPr>
        <w:t>, titular de la Cédula de Identidad N</w:t>
      </w:r>
      <w:r>
        <w:rPr>
          <w:rFonts w:ascii="Arial" w:hAnsi="Arial" w:cs="Arial"/>
        </w:rPr>
        <w:t>º</w:t>
      </w:r>
      <w:r w:rsidRPr="004D10F3">
        <w:rPr>
          <w:rFonts w:ascii="Arial" w:hAnsi="Arial" w:cs="Arial"/>
        </w:rPr>
        <w:t xml:space="preserve"> </w:t>
      </w:r>
      <w:r w:rsidRPr="004D10F3">
        <w:rPr>
          <w:rFonts w:ascii="Arial" w:hAnsi="Arial" w:cs="Arial"/>
          <w:b/>
          <w:bCs/>
        </w:rPr>
        <w:t>V-10.300.226</w:t>
      </w:r>
      <w:r w:rsidRPr="004D10F3">
        <w:rPr>
          <w:rFonts w:ascii="Arial" w:hAnsi="Arial" w:cs="Arial"/>
        </w:rPr>
        <w:t>, Superintendente del Servicio Nacional Integrado de Administración Aduanera y Tributaria (SENIAT), en ejercicio de las competencias conferidas en el Parágrafo Tercero del artículo 3</w:t>
      </w:r>
      <w:r>
        <w:rPr>
          <w:rFonts w:ascii="Arial" w:hAnsi="Arial" w:cs="Arial"/>
        </w:rPr>
        <w:t>º</w:t>
      </w:r>
      <w:r w:rsidRPr="004D10F3">
        <w:rPr>
          <w:rFonts w:ascii="Arial" w:hAnsi="Arial" w:cs="Arial"/>
        </w:rPr>
        <w:t xml:space="preserve"> y el artículo 131 numeral 15 del Decreto Constituyente mediante el cual dicta el Código Orgánico Tributario, publicado en la Gaceta Oficial de la República Bolivariana de Venezuela N</w:t>
      </w:r>
      <w:r>
        <w:rPr>
          <w:rFonts w:ascii="Arial" w:hAnsi="Arial" w:cs="Arial"/>
        </w:rPr>
        <w:t>º</w:t>
      </w:r>
      <w:r w:rsidRPr="004D10F3">
        <w:rPr>
          <w:rFonts w:ascii="Arial" w:hAnsi="Arial" w:cs="Arial"/>
        </w:rPr>
        <w:t xml:space="preserve"> 6.507 Extraordinario, de fecha 29 de enero 2020, en concordancia con lo establecido en el artículo 4</w:t>
      </w:r>
      <w:r>
        <w:rPr>
          <w:rFonts w:ascii="Arial" w:hAnsi="Arial" w:cs="Arial"/>
        </w:rPr>
        <w:t>º</w:t>
      </w:r>
      <w:r w:rsidRPr="004D10F3">
        <w:rPr>
          <w:rFonts w:ascii="Arial" w:hAnsi="Arial" w:cs="Arial"/>
        </w:rPr>
        <w:t xml:space="preserve"> numerales 1, 4 y 27 y el artículo 7</w:t>
      </w:r>
      <w:r>
        <w:rPr>
          <w:rFonts w:ascii="Arial" w:hAnsi="Arial" w:cs="Arial"/>
        </w:rPr>
        <w:t>º</w:t>
      </w:r>
      <w:r w:rsidRPr="004D10F3">
        <w:rPr>
          <w:rFonts w:ascii="Arial" w:hAnsi="Arial" w:cs="Arial"/>
        </w:rPr>
        <w:t xml:space="preserve"> del Decreto con Rango, Valor y Fuerza de Ley del Servicio Nacional Integrado de Administración Aduanera y Tributaria, publicado en Gaceta Oficial de la República Bolivariana de Venezuela N</w:t>
      </w:r>
      <w:r>
        <w:rPr>
          <w:rFonts w:ascii="Arial" w:hAnsi="Arial" w:cs="Arial"/>
        </w:rPr>
        <w:t>º</w:t>
      </w:r>
      <w:r w:rsidRPr="004D10F3">
        <w:rPr>
          <w:rFonts w:ascii="Arial" w:hAnsi="Arial" w:cs="Arial"/>
        </w:rPr>
        <w:t xml:space="preserve"> 6.211 Extraordinario, de fecha 30 de Diciembre de 2015. </w:t>
      </w:r>
    </w:p>
    <w:p w14:paraId="0A3FC857" w14:textId="77777777" w:rsidR="004D10F3" w:rsidRPr="004D10F3" w:rsidRDefault="004D10F3" w:rsidP="004D10F3">
      <w:pPr>
        <w:pStyle w:val="NormalWeb"/>
        <w:shd w:val="clear" w:color="auto" w:fill="FFFFFF"/>
        <w:jc w:val="both"/>
        <w:rPr>
          <w:rFonts w:ascii="Arial" w:hAnsi="Arial" w:cs="Arial"/>
        </w:rPr>
      </w:pPr>
      <w:r w:rsidRPr="004D10F3">
        <w:rPr>
          <w:rFonts w:ascii="Arial" w:hAnsi="Arial" w:cs="Arial"/>
        </w:rPr>
        <w:t xml:space="preserve">Dicta la siguiente: </w:t>
      </w:r>
    </w:p>
    <w:p w14:paraId="4BF564C8" w14:textId="685FFDF6" w:rsidR="004D10F3" w:rsidRPr="004D10F3" w:rsidRDefault="004D10F3" w:rsidP="004D10F3">
      <w:pPr>
        <w:pStyle w:val="NormalWeb"/>
        <w:shd w:val="clear" w:color="auto" w:fill="FFFFFF"/>
        <w:jc w:val="center"/>
        <w:rPr>
          <w:rFonts w:ascii="Arial" w:hAnsi="Arial" w:cs="Arial"/>
          <w:b/>
          <w:bCs/>
        </w:rPr>
      </w:pPr>
      <w:r w:rsidRPr="004D10F3">
        <w:rPr>
          <w:rFonts w:ascii="Arial" w:hAnsi="Arial" w:cs="Arial"/>
          <w:b/>
          <w:bCs/>
        </w:rPr>
        <w:t>PROVIDENCIA ADMINISTRATIVA MEDIANTE LA CUAL SE REAJUSTA EL VALOR DE LA UNIDAD TRIBUTARIA</w:t>
      </w:r>
    </w:p>
    <w:p w14:paraId="3951C4C9" w14:textId="77777777" w:rsidR="004D10F3" w:rsidRDefault="004D10F3" w:rsidP="004D10F3">
      <w:pPr>
        <w:pStyle w:val="NormalWeb"/>
        <w:shd w:val="clear" w:color="auto" w:fill="FFFFFF"/>
        <w:jc w:val="both"/>
        <w:rPr>
          <w:rFonts w:ascii="Arial" w:hAnsi="Arial" w:cs="Arial"/>
        </w:rPr>
      </w:pPr>
      <w:r w:rsidRPr="004D10F3">
        <w:rPr>
          <w:rFonts w:ascii="Arial" w:hAnsi="Arial" w:cs="Arial"/>
          <w:b/>
          <w:bCs/>
        </w:rPr>
        <w:t>Artículo 1</w:t>
      </w:r>
      <w:r w:rsidRPr="004D10F3">
        <w:rPr>
          <w:rFonts w:ascii="Arial" w:hAnsi="Arial" w:cs="Arial"/>
          <w:b/>
          <w:bCs/>
        </w:rPr>
        <w:t>º</w:t>
      </w:r>
      <w:r w:rsidRPr="004D10F3">
        <w:rPr>
          <w:rFonts w:ascii="Arial" w:hAnsi="Arial" w:cs="Arial"/>
          <w:b/>
          <w:bCs/>
        </w:rPr>
        <w:t>.</w:t>
      </w:r>
      <w:r w:rsidRPr="004D10F3">
        <w:rPr>
          <w:rFonts w:ascii="Arial" w:hAnsi="Arial" w:cs="Arial"/>
        </w:rPr>
        <w:t xml:space="preserve"> Se reajusta el valor de la Unidad Tributaria de CERO COMA CERO DOS BOLÍVARES (Bs. 0,02) a CERO COMA CUARENTA BOLÍVARES (Bs. 0,40).</w:t>
      </w:r>
      <w:r w:rsidRPr="004D10F3">
        <w:rPr>
          <w:rFonts w:ascii="Arial" w:hAnsi="Arial" w:cs="Arial"/>
        </w:rPr>
        <w:br/>
      </w:r>
    </w:p>
    <w:p w14:paraId="202828D2" w14:textId="74643265" w:rsidR="004D10F3" w:rsidRPr="004D10F3" w:rsidRDefault="004D10F3" w:rsidP="004D10F3">
      <w:pPr>
        <w:pStyle w:val="NormalWeb"/>
        <w:shd w:val="clear" w:color="auto" w:fill="FFFFFF"/>
        <w:jc w:val="both"/>
        <w:rPr>
          <w:rFonts w:ascii="Arial" w:hAnsi="Arial" w:cs="Arial"/>
        </w:rPr>
      </w:pPr>
      <w:r w:rsidRPr="004D10F3">
        <w:rPr>
          <w:rFonts w:ascii="Arial" w:hAnsi="Arial" w:cs="Arial"/>
          <w:b/>
          <w:bCs/>
        </w:rPr>
        <w:t>Artículo 2</w:t>
      </w:r>
      <w:r>
        <w:rPr>
          <w:rFonts w:ascii="Arial" w:hAnsi="Arial" w:cs="Arial"/>
          <w:b/>
          <w:bCs/>
        </w:rPr>
        <w:t>º</w:t>
      </w:r>
      <w:r w:rsidRPr="004D10F3">
        <w:rPr>
          <w:rFonts w:ascii="Arial" w:hAnsi="Arial" w:cs="Arial"/>
          <w:b/>
          <w:bCs/>
        </w:rPr>
        <w:t>.</w:t>
      </w:r>
      <w:r w:rsidRPr="004D10F3">
        <w:rPr>
          <w:rFonts w:ascii="Arial" w:hAnsi="Arial" w:cs="Arial"/>
        </w:rPr>
        <w:t xml:space="preserve"> El valor de la Unidad Tributaria establecido en esta Providencia Administrativa sólo podrá ser utilizado como Unidad de Medida para la determinación de los Tributos Nacionales cuya recaudación y control sean de la competencia del Servicio Nacional Integrado de Administración Aduanera y Tributaria, no pudiendo ser utilizada por otros órganos y entes del poder público para la determinación de beneficios laborales o de tasas y contribuciones especiales derivados de los servicios que prestan. </w:t>
      </w:r>
    </w:p>
    <w:p w14:paraId="19AE0453" w14:textId="77777777" w:rsidR="004D10F3" w:rsidRDefault="004D10F3" w:rsidP="004D10F3">
      <w:pPr>
        <w:pStyle w:val="NormalWeb"/>
        <w:shd w:val="clear" w:color="auto" w:fill="FFFFFF"/>
        <w:jc w:val="both"/>
        <w:rPr>
          <w:rFonts w:ascii="Arial" w:hAnsi="Arial" w:cs="Arial"/>
        </w:rPr>
      </w:pPr>
      <w:r w:rsidRPr="004D10F3">
        <w:rPr>
          <w:rFonts w:ascii="Arial" w:hAnsi="Arial" w:cs="Arial"/>
          <w:b/>
          <w:bCs/>
        </w:rPr>
        <w:t>Artículo 3</w:t>
      </w:r>
      <w:r w:rsidRPr="004D10F3">
        <w:rPr>
          <w:rFonts w:ascii="Arial" w:hAnsi="Arial" w:cs="Arial"/>
          <w:b/>
          <w:bCs/>
        </w:rPr>
        <w:t>º</w:t>
      </w:r>
      <w:r w:rsidRPr="004D10F3">
        <w:rPr>
          <w:rFonts w:ascii="Arial" w:hAnsi="Arial" w:cs="Arial"/>
          <w:b/>
          <w:bCs/>
        </w:rPr>
        <w:t>.</w:t>
      </w:r>
      <w:r w:rsidRPr="004D10F3">
        <w:rPr>
          <w:rFonts w:ascii="Arial" w:hAnsi="Arial" w:cs="Arial"/>
        </w:rPr>
        <w:t xml:space="preserve"> En los casos de tributos que se liquiden por períodos anuales, la unidad tributaria aplicable será la que esté vigente al cierre del ejercicio fiscal respectivo, y para los tributos que se liquiden por períodos distintos al anual, la unidad tributaria aplicable será la que esté vigente para el inicio del período, de conformidad con lo establecido en el Parágrafo Tercero del artículo 3 del Decreto Constituyente mediante el cual dicta el Código Orgánico Tributario.</w:t>
      </w:r>
    </w:p>
    <w:p w14:paraId="4E7DBC9B" w14:textId="77777777" w:rsidR="004D10F3" w:rsidRDefault="004D10F3" w:rsidP="004D10F3">
      <w:pPr>
        <w:pStyle w:val="NormalWeb"/>
        <w:shd w:val="clear" w:color="auto" w:fill="FFFFFF"/>
        <w:jc w:val="both"/>
        <w:rPr>
          <w:rFonts w:ascii="Arial" w:hAnsi="Arial" w:cs="Arial"/>
        </w:rPr>
      </w:pPr>
    </w:p>
    <w:p w14:paraId="191E17E9" w14:textId="0C0913B4" w:rsidR="004D10F3" w:rsidRPr="004D10F3" w:rsidRDefault="004D10F3" w:rsidP="004D10F3">
      <w:pPr>
        <w:pStyle w:val="NormalWeb"/>
        <w:shd w:val="clear" w:color="auto" w:fill="FFFFFF"/>
        <w:jc w:val="both"/>
        <w:rPr>
          <w:rFonts w:ascii="Arial" w:hAnsi="Arial" w:cs="Arial"/>
        </w:rPr>
      </w:pPr>
      <w:r w:rsidRPr="004D10F3">
        <w:rPr>
          <w:rFonts w:ascii="Arial" w:hAnsi="Arial" w:cs="Arial"/>
          <w:b/>
          <w:bCs/>
        </w:rPr>
        <w:t>Artículo 4</w:t>
      </w:r>
      <w:r w:rsidRPr="004D10F3">
        <w:rPr>
          <w:rFonts w:ascii="Arial" w:hAnsi="Arial" w:cs="Arial"/>
          <w:b/>
          <w:bCs/>
        </w:rPr>
        <w:t>º</w:t>
      </w:r>
      <w:r w:rsidRPr="004D10F3">
        <w:rPr>
          <w:rFonts w:ascii="Arial" w:hAnsi="Arial" w:cs="Arial"/>
          <w:b/>
          <w:bCs/>
        </w:rPr>
        <w:t>.</w:t>
      </w:r>
      <w:r w:rsidRPr="004D10F3">
        <w:rPr>
          <w:rFonts w:ascii="Arial" w:hAnsi="Arial" w:cs="Arial"/>
        </w:rPr>
        <w:t xml:space="preserve"> Se deroga la Providencia Administrativa SNAT/2021/000023, de fecha 06 de abril de 2021, publicada en la Gaceta Oficial de la República Bolivariana de Venezuela N° 42.100, de la misma fecha.</w:t>
      </w:r>
    </w:p>
    <w:p w14:paraId="34477AD8" w14:textId="53458F5F" w:rsidR="004D10F3" w:rsidRDefault="004D10F3" w:rsidP="004D10F3">
      <w:pPr>
        <w:pStyle w:val="NormalWeb"/>
        <w:shd w:val="clear" w:color="auto" w:fill="FFFFFF"/>
        <w:jc w:val="both"/>
        <w:rPr>
          <w:rFonts w:ascii="Arial" w:hAnsi="Arial" w:cs="Arial"/>
        </w:rPr>
      </w:pPr>
      <w:r w:rsidRPr="004D10F3">
        <w:rPr>
          <w:rFonts w:ascii="Arial" w:hAnsi="Arial" w:cs="Arial"/>
          <w:b/>
          <w:bCs/>
        </w:rPr>
        <w:t>Artículo 5°.</w:t>
      </w:r>
      <w:r w:rsidRPr="004D10F3">
        <w:rPr>
          <w:rFonts w:ascii="Arial" w:hAnsi="Arial" w:cs="Arial"/>
        </w:rPr>
        <w:t xml:space="preserve"> Esta Providencia Administrativa entrará en vigencia a partir de la fecha de su publicación en la Gaceta Oficial de la República Bolivariana de Venezuela.</w:t>
      </w:r>
    </w:p>
    <w:p w14:paraId="2E9A0515" w14:textId="6CE5EF09" w:rsidR="004D10F3" w:rsidRDefault="004D10F3" w:rsidP="004D10F3">
      <w:pPr>
        <w:pStyle w:val="NormalWeb"/>
        <w:shd w:val="clear" w:color="auto" w:fill="FFFFFF"/>
        <w:jc w:val="both"/>
        <w:rPr>
          <w:rFonts w:ascii="Arial" w:hAnsi="Arial" w:cs="Arial"/>
        </w:rPr>
      </w:pPr>
      <w:r>
        <w:rPr>
          <w:rFonts w:ascii="Arial" w:hAnsi="Arial" w:cs="Arial"/>
        </w:rPr>
        <w:t>Comuníquese y publiquese.</w:t>
      </w:r>
    </w:p>
    <w:p w14:paraId="4C101CBD" w14:textId="212B4ADD" w:rsidR="004D10F3" w:rsidRDefault="004D10F3" w:rsidP="004D10F3">
      <w:pPr>
        <w:pStyle w:val="NormalWeb"/>
        <w:shd w:val="clear" w:color="auto" w:fill="FFFFFF"/>
        <w:jc w:val="both"/>
        <w:rPr>
          <w:rFonts w:ascii="Arial" w:hAnsi="Arial" w:cs="Arial"/>
        </w:rPr>
      </w:pPr>
    </w:p>
    <w:p w14:paraId="14E3CFB6" w14:textId="1689CF7D" w:rsidR="004D10F3" w:rsidRPr="004D10F3" w:rsidRDefault="004D10F3" w:rsidP="004D10F3">
      <w:pPr>
        <w:pStyle w:val="NormalWeb"/>
        <w:shd w:val="clear" w:color="auto" w:fill="FFFFFF"/>
        <w:jc w:val="center"/>
        <w:rPr>
          <w:rFonts w:ascii="Arial" w:hAnsi="Arial" w:cs="Arial"/>
          <w:b/>
          <w:bCs/>
        </w:rPr>
      </w:pPr>
      <w:r w:rsidRPr="004D10F3">
        <w:rPr>
          <w:rFonts w:ascii="Arial" w:hAnsi="Arial" w:cs="Arial"/>
          <w:b/>
          <w:bCs/>
        </w:rPr>
        <w:t>JOSÉ DAVID CABELLO RONDÓN</w:t>
      </w:r>
    </w:p>
    <w:p w14:paraId="3FE99958" w14:textId="5C668ADA" w:rsidR="004D10F3" w:rsidRPr="004D10F3" w:rsidRDefault="004D10F3" w:rsidP="004D10F3">
      <w:pPr>
        <w:pStyle w:val="NormalWeb"/>
        <w:shd w:val="clear" w:color="auto" w:fill="FFFFFF"/>
        <w:jc w:val="center"/>
        <w:rPr>
          <w:rFonts w:ascii="Arial" w:hAnsi="Arial" w:cs="Arial"/>
          <w:b/>
          <w:bCs/>
        </w:rPr>
      </w:pPr>
      <w:r w:rsidRPr="004D10F3">
        <w:rPr>
          <w:rFonts w:ascii="Arial" w:hAnsi="Arial" w:cs="Arial"/>
          <w:b/>
          <w:bCs/>
        </w:rPr>
        <w:t>SUPERINTENDENTE DEL SERVICIO NACIONAL INTEGRADO DE</w:t>
      </w:r>
    </w:p>
    <w:p w14:paraId="64E9BBA3" w14:textId="7E512338" w:rsidR="004D10F3" w:rsidRPr="004D10F3" w:rsidRDefault="004D10F3" w:rsidP="004D10F3">
      <w:pPr>
        <w:pStyle w:val="NormalWeb"/>
        <w:shd w:val="clear" w:color="auto" w:fill="FFFFFF"/>
        <w:jc w:val="center"/>
        <w:rPr>
          <w:rFonts w:ascii="Arial" w:hAnsi="Arial" w:cs="Arial"/>
          <w:b/>
          <w:bCs/>
        </w:rPr>
      </w:pPr>
      <w:r w:rsidRPr="004D10F3">
        <w:rPr>
          <w:rFonts w:ascii="Arial" w:hAnsi="Arial" w:cs="Arial"/>
          <w:b/>
          <w:bCs/>
        </w:rPr>
        <w:t>ADMINISTRACIÓN ADUANERA Y TRIBUTARIA</w:t>
      </w:r>
    </w:p>
    <w:p w14:paraId="7CB03312" w14:textId="77777777" w:rsidR="004D10F3" w:rsidRPr="004D10F3" w:rsidRDefault="004D10F3" w:rsidP="004D10F3">
      <w:pPr>
        <w:jc w:val="both"/>
        <w:rPr>
          <w:rFonts w:ascii="Arial" w:hAnsi="Arial" w:cs="Arial"/>
        </w:rPr>
      </w:pPr>
    </w:p>
    <w:sectPr w:rsidR="004D10F3" w:rsidRPr="004D10F3" w:rsidSect="002E76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0F3"/>
    <w:rsid w:val="002E760E"/>
    <w:rsid w:val="00304237"/>
    <w:rsid w:val="004D10F3"/>
    <w:rsid w:val="00D8625C"/>
    <w:rsid w:val="00D97C8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0CC21E75"/>
  <w15:chartTrackingRefBased/>
  <w15:docId w15:val="{BE441755-FAFF-D244-A224-85BA6393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V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D10F3"/>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25193">
      <w:bodyDiv w:val="1"/>
      <w:marLeft w:val="0"/>
      <w:marRight w:val="0"/>
      <w:marTop w:val="0"/>
      <w:marBottom w:val="0"/>
      <w:divBdr>
        <w:top w:val="none" w:sz="0" w:space="0" w:color="auto"/>
        <w:left w:val="none" w:sz="0" w:space="0" w:color="auto"/>
        <w:bottom w:val="none" w:sz="0" w:space="0" w:color="auto"/>
        <w:right w:val="none" w:sz="0" w:space="0" w:color="auto"/>
      </w:divBdr>
      <w:divsChild>
        <w:div w:id="1946425885">
          <w:marLeft w:val="0"/>
          <w:marRight w:val="0"/>
          <w:marTop w:val="0"/>
          <w:marBottom w:val="0"/>
          <w:divBdr>
            <w:top w:val="none" w:sz="0" w:space="0" w:color="auto"/>
            <w:left w:val="none" w:sz="0" w:space="0" w:color="auto"/>
            <w:bottom w:val="none" w:sz="0" w:space="0" w:color="auto"/>
            <w:right w:val="none" w:sz="0" w:space="0" w:color="auto"/>
          </w:divBdr>
          <w:divsChild>
            <w:div w:id="1036540997">
              <w:marLeft w:val="0"/>
              <w:marRight w:val="0"/>
              <w:marTop w:val="0"/>
              <w:marBottom w:val="0"/>
              <w:divBdr>
                <w:top w:val="none" w:sz="0" w:space="0" w:color="auto"/>
                <w:left w:val="none" w:sz="0" w:space="0" w:color="auto"/>
                <w:bottom w:val="none" w:sz="0" w:space="0" w:color="auto"/>
                <w:right w:val="none" w:sz="0" w:space="0" w:color="auto"/>
              </w:divBdr>
              <w:divsChild>
                <w:div w:id="799955786">
                  <w:marLeft w:val="0"/>
                  <w:marRight w:val="0"/>
                  <w:marTop w:val="0"/>
                  <w:marBottom w:val="0"/>
                  <w:divBdr>
                    <w:top w:val="none" w:sz="0" w:space="0" w:color="auto"/>
                    <w:left w:val="none" w:sz="0" w:space="0" w:color="auto"/>
                    <w:bottom w:val="none" w:sz="0" w:space="0" w:color="auto"/>
                    <w:right w:val="none" w:sz="0" w:space="0" w:color="auto"/>
                  </w:divBdr>
                  <w:divsChild>
                    <w:div w:id="313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441</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De Freitas</dc:creator>
  <cp:keywords/>
  <dc:description/>
  <cp:lastModifiedBy>Jair De Freitas</cp:lastModifiedBy>
  <cp:revision>1</cp:revision>
  <dcterms:created xsi:type="dcterms:W3CDTF">2022-04-28T23:58:00Z</dcterms:created>
  <dcterms:modified xsi:type="dcterms:W3CDTF">2022-04-29T00:05:00Z</dcterms:modified>
</cp:coreProperties>
</file>