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CB" w:rsidRDefault="000802CB"/>
    <w:p w:rsidR="00FA0426" w:rsidRDefault="00FA0426">
      <w:r>
        <w:t>C188 OIT CONVENIO SOBRE EL TRABAJO EN LA PESCA (2007)</w:t>
      </w:r>
    </w:p>
    <w:p w:rsidR="00FA0426" w:rsidRDefault="00FA0426"/>
    <w:p w:rsidR="00FA0426" w:rsidRDefault="00FA0426" w:rsidP="00FA0426">
      <w:pPr>
        <w:widowControl w:val="0"/>
        <w:autoSpaceDE w:val="0"/>
        <w:autoSpaceDN w:val="0"/>
        <w:adjustRightInd w:val="0"/>
        <w:spacing w:after="40"/>
        <w:rPr>
          <w:rFonts w:ascii="Georgia" w:hAnsi="Georgia" w:cs="Georgia"/>
          <w:color w:val="A81313"/>
          <w:sz w:val="48"/>
          <w:szCs w:val="48"/>
          <w:lang w:val="en-US"/>
        </w:rPr>
      </w:pPr>
      <w:r>
        <w:rPr>
          <w:rFonts w:ascii="Georgia" w:hAnsi="Georgia" w:cs="Georgia"/>
          <w:color w:val="A81313"/>
          <w:sz w:val="48"/>
          <w:szCs w:val="48"/>
          <w:lang w:val="en-US"/>
        </w:rPr>
        <w:t>C188 - Convenio sobre el trabajo en la pesca, 2007 (núm. 188)</w:t>
      </w:r>
    </w:p>
    <w:p w:rsidR="00FA0426" w:rsidRDefault="00FA0426" w:rsidP="00FA0426">
      <w:pPr>
        <w:widowControl w:val="0"/>
        <w:autoSpaceDE w:val="0"/>
        <w:autoSpaceDN w:val="0"/>
        <w:adjustRightInd w:val="0"/>
        <w:spacing w:after="400"/>
        <w:rPr>
          <w:rFonts w:ascii="Arial" w:hAnsi="Arial" w:cs="Arial"/>
          <w:i/>
          <w:iCs/>
          <w:color w:val="262626"/>
          <w:sz w:val="26"/>
          <w:szCs w:val="26"/>
          <w:lang w:val="en-US"/>
        </w:rPr>
      </w:pPr>
      <w:r>
        <w:rPr>
          <w:rFonts w:ascii="Arial" w:hAnsi="Arial" w:cs="Arial"/>
          <w:i/>
          <w:iCs/>
          <w:color w:val="262626"/>
          <w:sz w:val="34"/>
          <w:szCs w:val="34"/>
          <w:lang w:val="en-US"/>
        </w:rPr>
        <w:t>Convenio sobre el trabajo en el sector pesquero</w:t>
      </w:r>
    </w:p>
    <w:p w:rsidR="00FA0426" w:rsidRDefault="00FA0426" w:rsidP="00FA0426">
      <w:pPr>
        <w:widowControl w:val="0"/>
        <w:autoSpaceDE w:val="0"/>
        <w:autoSpaceDN w:val="0"/>
        <w:adjustRightInd w:val="0"/>
        <w:spacing w:after="400"/>
        <w:rPr>
          <w:rFonts w:ascii="Arial" w:hAnsi="Arial" w:cs="Arial"/>
          <w:i/>
          <w:iCs/>
          <w:color w:val="262626"/>
          <w:sz w:val="26"/>
          <w:szCs w:val="26"/>
          <w:lang w:val="en-US"/>
        </w:rPr>
      </w:pPr>
      <w:r>
        <w:rPr>
          <w:rFonts w:ascii="Arial" w:hAnsi="Arial" w:cs="Arial"/>
          <w:i/>
          <w:iCs/>
          <w:color w:val="262626"/>
          <w:sz w:val="26"/>
          <w:szCs w:val="26"/>
          <w:lang w:val="en-US"/>
        </w:rPr>
        <w:t>Adopción: Ginebra, 96ª reunión CIT (14 junio 2007) - Estatus: Instrumento actualizado (Convenios Técnicos).</w:t>
      </w:r>
    </w:p>
    <w:p w:rsidR="00FA0426" w:rsidRDefault="00FA0426" w:rsidP="00FA0426">
      <w:pPr>
        <w:widowControl w:val="0"/>
        <w:autoSpaceDE w:val="0"/>
        <w:autoSpaceDN w:val="0"/>
        <w:adjustRightInd w:val="0"/>
        <w:spacing w:after="300"/>
        <w:rPr>
          <w:rFonts w:ascii="Arial" w:hAnsi="Arial" w:cs="Arial"/>
          <w:color w:val="262626"/>
          <w:lang w:val="en-US"/>
        </w:rPr>
      </w:pPr>
      <w:r>
        <w:rPr>
          <w:rFonts w:ascii="Arial" w:hAnsi="Arial" w:cs="Arial"/>
          <w:color w:val="262626"/>
          <w:lang w:val="en-US"/>
        </w:rPr>
        <w:t xml:space="preserve">Visualizar el documento en: </w:t>
      </w:r>
      <w:hyperlink r:id="rId6" w:history="1">
        <w:r>
          <w:rPr>
            <w:rFonts w:ascii="Arial" w:hAnsi="Arial" w:cs="Arial"/>
            <w:color w:val="092F99"/>
            <w:lang w:val="en-US"/>
          </w:rPr>
          <w:t>Inglés</w:t>
        </w:r>
      </w:hyperlink>
      <w:r>
        <w:rPr>
          <w:rFonts w:ascii="Arial" w:hAnsi="Arial" w:cs="Arial"/>
          <w:color w:val="262626"/>
          <w:lang w:val="en-US"/>
        </w:rPr>
        <w:t xml:space="preserve"> - </w:t>
      </w:r>
      <w:hyperlink r:id="rId7" w:history="1">
        <w:r>
          <w:rPr>
            <w:rFonts w:ascii="Arial" w:hAnsi="Arial" w:cs="Arial"/>
            <w:color w:val="092F99"/>
            <w:lang w:val="en-US"/>
          </w:rPr>
          <w:t>Francés</w:t>
        </w:r>
      </w:hyperlink>
      <w:r>
        <w:rPr>
          <w:rFonts w:ascii="Arial" w:hAnsi="Arial" w:cs="Arial"/>
          <w:color w:val="262626"/>
          <w:lang w:val="en-US"/>
        </w:rPr>
        <w:t xml:space="preserve"> - </w:t>
      </w:r>
      <w:hyperlink r:id="rId8" w:history="1">
        <w:r>
          <w:rPr>
            <w:rFonts w:ascii="Arial" w:hAnsi="Arial" w:cs="Arial"/>
            <w:color w:val="092F99"/>
            <w:lang w:val="en-US"/>
          </w:rPr>
          <w:t>árabe</w:t>
        </w:r>
      </w:hyperlink>
      <w:r>
        <w:rPr>
          <w:rFonts w:ascii="Arial" w:hAnsi="Arial" w:cs="Arial"/>
          <w:color w:val="262626"/>
          <w:lang w:val="en-US"/>
        </w:rPr>
        <w:t xml:space="preserve"> - </w:t>
      </w:r>
      <w:hyperlink r:id="rId9" w:history="1">
        <w:r>
          <w:rPr>
            <w:rFonts w:ascii="Arial" w:hAnsi="Arial" w:cs="Arial"/>
            <w:color w:val="092F99"/>
            <w:lang w:val="en-US"/>
          </w:rPr>
          <w:t>alemán</w:t>
        </w:r>
      </w:hyperlink>
      <w:r>
        <w:rPr>
          <w:rFonts w:ascii="Arial" w:hAnsi="Arial" w:cs="Arial"/>
          <w:color w:val="262626"/>
          <w:lang w:val="en-US"/>
        </w:rPr>
        <w:t xml:space="preserve"> - </w:t>
      </w:r>
      <w:hyperlink r:id="rId10" w:history="1">
        <w:r>
          <w:rPr>
            <w:rFonts w:ascii="Arial" w:hAnsi="Arial" w:cs="Arial"/>
            <w:color w:val="092F99"/>
            <w:lang w:val="en-US"/>
          </w:rPr>
          <w:t>ruso</w:t>
        </w:r>
      </w:hyperlink>
      <w:r>
        <w:rPr>
          <w:rFonts w:ascii="Arial" w:hAnsi="Arial" w:cs="Arial"/>
          <w:color w:val="262626"/>
          <w:lang w:val="en-US"/>
        </w:rPr>
        <w:t xml:space="preserve"> - </w:t>
      </w:r>
      <w:hyperlink r:id="rId11" w:history="1">
        <w:r>
          <w:rPr>
            <w:rFonts w:ascii="Arial" w:hAnsi="Arial" w:cs="Arial"/>
            <w:color w:val="092F99"/>
            <w:lang w:val="en-US"/>
          </w:rPr>
          <w:t>chino</w:t>
        </w:r>
      </w:hyperlink>
    </w:p>
    <w:p w:rsidR="00FA0426" w:rsidRDefault="00FA0426" w:rsidP="00FA0426">
      <w:pPr>
        <w:widowControl w:val="0"/>
        <w:autoSpaceDE w:val="0"/>
        <w:autoSpaceDN w:val="0"/>
        <w:adjustRightInd w:val="0"/>
        <w:spacing w:after="300"/>
        <w:rPr>
          <w:rFonts w:ascii="Arial" w:hAnsi="Arial" w:cs="Arial"/>
          <w:color w:val="262626"/>
          <w:lang w:val="en-US"/>
        </w:rPr>
      </w:pP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b/>
          <w:bCs/>
          <w:color w:val="262626"/>
          <w:lang w:val="en-US"/>
        </w:rPr>
        <w:t xml:space="preserve">Ir al artículo : </w:t>
      </w:r>
      <w:r>
        <w:rPr>
          <w:rFonts w:ascii="Georgia" w:hAnsi="Georgia" w:cs="Georgia"/>
          <w:color w:val="092F99"/>
          <w:u w:val="single" w:color="092F99"/>
          <w:lang w:val="en-US"/>
        </w:rPr>
        <w:t>1</w:t>
      </w:r>
      <w:r>
        <w:rPr>
          <w:rFonts w:ascii="Georgia" w:hAnsi="Georgia" w:cs="Georgia"/>
          <w:color w:val="262626"/>
          <w:u w:color="092F99"/>
          <w:lang w:val="en-US"/>
        </w:rPr>
        <w:t xml:space="preserve"> </w:t>
      </w:r>
      <w:r>
        <w:rPr>
          <w:rFonts w:ascii="Georgia" w:hAnsi="Georgia" w:cs="Georgia"/>
          <w:color w:val="092F99"/>
          <w:u w:val="single" w:color="092F99"/>
          <w:lang w:val="en-US"/>
        </w:rPr>
        <w:t>2</w:t>
      </w:r>
      <w:r>
        <w:rPr>
          <w:rFonts w:ascii="Georgia" w:hAnsi="Georgia" w:cs="Georgia"/>
          <w:color w:val="262626"/>
          <w:u w:color="092F99"/>
          <w:lang w:val="en-US"/>
        </w:rPr>
        <w:t xml:space="preserve"> </w:t>
      </w:r>
      <w:r>
        <w:rPr>
          <w:rFonts w:ascii="Georgia" w:hAnsi="Georgia" w:cs="Georgia"/>
          <w:color w:val="092F99"/>
          <w:u w:val="single" w:color="092F99"/>
          <w:lang w:val="en-US"/>
        </w:rPr>
        <w:t>3</w:t>
      </w:r>
      <w:r>
        <w:rPr>
          <w:rFonts w:ascii="Georgia" w:hAnsi="Georgia" w:cs="Georgia"/>
          <w:color w:val="262626"/>
          <w:u w:color="092F99"/>
          <w:lang w:val="en-US"/>
        </w:rPr>
        <w:t xml:space="preserve"> </w:t>
      </w:r>
      <w:r>
        <w:rPr>
          <w:rFonts w:ascii="Georgia" w:hAnsi="Georgia" w:cs="Georgia"/>
          <w:color w:val="092F99"/>
          <w:u w:val="single" w:color="092F99"/>
          <w:lang w:val="en-US"/>
        </w:rPr>
        <w:t>4</w:t>
      </w:r>
      <w:r>
        <w:rPr>
          <w:rFonts w:ascii="Georgia" w:hAnsi="Georgia" w:cs="Georgia"/>
          <w:color w:val="262626"/>
          <w:u w:color="092F99"/>
          <w:lang w:val="en-US"/>
        </w:rPr>
        <w:t xml:space="preserve"> </w:t>
      </w:r>
      <w:r>
        <w:rPr>
          <w:rFonts w:ascii="Georgia" w:hAnsi="Georgia" w:cs="Georgia"/>
          <w:color w:val="092F99"/>
          <w:u w:val="single" w:color="092F99"/>
          <w:lang w:val="en-US"/>
        </w:rPr>
        <w:t>5</w:t>
      </w:r>
      <w:r>
        <w:rPr>
          <w:rFonts w:ascii="Georgia" w:hAnsi="Georgia" w:cs="Georgia"/>
          <w:color w:val="262626"/>
          <w:u w:color="092F99"/>
          <w:lang w:val="en-US"/>
        </w:rPr>
        <w:t xml:space="preserve"> </w:t>
      </w:r>
      <w:r>
        <w:rPr>
          <w:rFonts w:ascii="Georgia" w:hAnsi="Georgia" w:cs="Georgia"/>
          <w:color w:val="092F99"/>
          <w:u w:val="single" w:color="092F99"/>
          <w:lang w:val="en-US"/>
        </w:rPr>
        <w:t>6</w:t>
      </w:r>
      <w:r>
        <w:rPr>
          <w:rFonts w:ascii="Georgia" w:hAnsi="Georgia" w:cs="Georgia"/>
          <w:color w:val="262626"/>
          <w:u w:color="092F99"/>
          <w:lang w:val="en-US"/>
        </w:rPr>
        <w:t xml:space="preserve"> </w:t>
      </w:r>
      <w:r>
        <w:rPr>
          <w:rFonts w:ascii="Georgia" w:hAnsi="Georgia" w:cs="Georgia"/>
          <w:color w:val="092F99"/>
          <w:u w:val="single" w:color="092F99"/>
          <w:lang w:val="en-US"/>
        </w:rPr>
        <w:t>7</w:t>
      </w:r>
      <w:r>
        <w:rPr>
          <w:rFonts w:ascii="Georgia" w:hAnsi="Georgia" w:cs="Georgia"/>
          <w:color w:val="262626"/>
          <w:u w:color="092F99"/>
          <w:lang w:val="en-US"/>
        </w:rPr>
        <w:t xml:space="preserve"> </w:t>
      </w:r>
      <w:r>
        <w:rPr>
          <w:rFonts w:ascii="Georgia" w:hAnsi="Georgia" w:cs="Georgia"/>
          <w:color w:val="092F99"/>
          <w:u w:val="single" w:color="092F99"/>
          <w:lang w:val="en-US"/>
        </w:rPr>
        <w:t>8</w:t>
      </w:r>
      <w:r>
        <w:rPr>
          <w:rFonts w:ascii="Georgia" w:hAnsi="Georgia" w:cs="Georgia"/>
          <w:color w:val="262626"/>
          <w:u w:color="092F99"/>
          <w:lang w:val="en-US"/>
        </w:rPr>
        <w:t xml:space="preserve"> </w:t>
      </w:r>
      <w:r>
        <w:rPr>
          <w:rFonts w:ascii="Georgia" w:hAnsi="Georgia" w:cs="Georgia"/>
          <w:color w:val="092F99"/>
          <w:u w:val="single" w:color="092F99"/>
          <w:lang w:val="en-US"/>
        </w:rPr>
        <w:t>9</w:t>
      </w:r>
      <w:r>
        <w:rPr>
          <w:rFonts w:ascii="Georgia" w:hAnsi="Georgia" w:cs="Georgia"/>
          <w:color w:val="262626"/>
          <w:u w:color="092F99"/>
          <w:lang w:val="en-US"/>
        </w:rPr>
        <w:t xml:space="preserve"> </w:t>
      </w:r>
      <w:r>
        <w:rPr>
          <w:rFonts w:ascii="Georgia" w:hAnsi="Georgia" w:cs="Georgia"/>
          <w:color w:val="092F99"/>
          <w:u w:val="single" w:color="092F99"/>
          <w:lang w:val="en-US"/>
        </w:rPr>
        <w:t>10</w:t>
      </w:r>
      <w:r>
        <w:rPr>
          <w:rFonts w:ascii="Georgia" w:hAnsi="Georgia" w:cs="Georgia"/>
          <w:color w:val="262626"/>
          <w:u w:color="092F99"/>
          <w:lang w:val="en-US"/>
        </w:rPr>
        <w:t xml:space="preserve"> </w:t>
      </w:r>
      <w:r>
        <w:rPr>
          <w:rFonts w:ascii="Georgia" w:hAnsi="Georgia" w:cs="Georgia"/>
          <w:color w:val="092F99"/>
          <w:u w:val="single" w:color="092F99"/>
          <w:lang w:val="en-US"/>
        </w:rPr>
        <w:t>11</w:t>
      </w:r>
      <w:r>
        <w:rPr>
          <w:rFonts w:ascii="Georgia" w:hAnsi="Georgia" w:cs="Georgia"/>
          <w:color w:val="262626"/>
          <w:u w:color="092F99"/>
          <w:lang w:val="en-US"/>
        </w:rPr>
        <w:t xml:space="preserve"> </w:t>
      </w:r>
      <w:r>
        <w:rPr>
          <w:rFonts w:ascii="Georgia" w:hAnsi="Georgia" w:cs="Georgia"/>
          <w:color w:val="092F99"/>
          <w:u w:val="single" w:color="092F99"/>
          <w:lang w:val="en-US"/>
        </w:rPr>
        <w:t>12</w:t>
      </w:r>
      <w:r>
        <w:rPr>
          <w:rFonts w:ascii="Georgia" w:hAnsi="Georgia" w:cs="Georgia"/>
          <w:color w:val="262626"/>
          <w:u w:color="092F99"/>
          <w:lang w:val="en-US"/>
        </w:rPr>
        <w:t xml:space="preserve"> </w:t>
      </w:r>
      <w:r>
        <w:rPr>
          <w:rFonts w:ascii="Georgia" w:hAnsi="Georgia" w:cs="Georgia"/>
          <w:color w:val="092F99"/>
          <w:u w:val="single" w:color="092F99"/>
          <w:lang w:val="en-US"/>
        </w:rPr>
        <w:t>13</w:t>
      </w:r>
      <w:r>
        <w:rPr>
          <w:rFonts w:ascii="Georgia" w:hAnsi="Georgia" w:cs="Georgia"/>
          <w:color w:val="262626"/>
          <w:u w:color="092F99"/>
          <w:lang w:val="en-US"/>
        </w:rPr>
        <w:t xml:space="preserve"> </w:t>
      </w:r>
      <w:r>
        <w:rPr>
          <w:rFonts w:ascii="Georgia" w:hAnsi="Georgia" w:cs="Georgia"/>
          <w:color w:val="092F99"/>
          <w:u w:val="single" w:color="092F99"/>
          <w:lang w:val="en-US"/>
        </w:rPr>
        <w:t>14</w:t>
      </w:r>
      <w:r>
        <w:rPr>
          <w:rFonts w:ascii="Georgia" w:hAnsi="Georgia" w:cs="Georgia"/>
          <w:color w:val="262626"/>
          <w:u w:color="092F99"/>
          <w:lang w:val="en-US"/>
        </w:rPr>
        <w:t xml:space="preserve"> </w:t>
      </w:r>
      <w:r>
        <w:rPr>
          <w:rFonts w:ascii="Georgia" w:hAnsi="Georgia" w:cs="Georgia"/>
          <w:color w:val="092F99"/>
          <w:u w:val="single" w:color="092F99"/>
          <w:lang w:val="en-US"/>
        </w:rPr>
        <w:t>15</w:t>
      </w:r>
      <w:r>
        <w:rPr>
          <w:rFonts w:ascii="Georgia" w:hAnsi="Georgia" w:cs="Georgia"/>
          <w:color w:val="262626"/>
          <w:u w:color="092F99"/>
          <w:lang w:val="en-US"/>
        </w:rPr>
        <w:t xml:space="preserve"> </w:t>
      </w:r>
      <w:r>
        <w:rPr>
          <w:rFonts w:ascii="Georgia" w:hAnsi="Georgia" w:cs="Georgia"/>
          <w:color w:val="092F99"/>
          <w:u w:val="single" w:color="092F99"/>
          <w:lang w:val="en-US"/>
        </w:rPr>
        <w:t>16</w:t>
      </w:r>
      <w:r>
        <w:rPr>
          <w:rFonts w:ascii="Georgia" w:hAnsi="Georgia" w:cs="Georgia"/>
          <w:color w:val="262626"/>
          <w:u w:color="092F99"/>
          <w:lang w:val="en-US"/>
        </w:rPr>
        <w:t xml:space="preserve"> </w:t>
      </w:r>
      <w:r>
        <w:rPr>
          <w:rFonts w:ascii="Georgia" w:hAnsi="Georgia" w:cs="Georgia"/>
          <w:color w:val="092F99"/>
          <w:u w:val="single" w:color="092F99"/>
          <w:lang w:val="en-US"/>
        </w:rPr>
        <w:t>17</w:t>
      </w:r>
      <w:r>
        <w:rPr>
          <w:rFonts w:ascii="Georgia" w:hAnsi="Georgia" w:cs="Georgia"/>
          <w:color w:val="262626"/>
          <w:u w:color="092F99"/>
          <w:lang w:val="en-US"/>
        </w:rPr>
        <w:t xml:space="preserve"> </w:t>
      </w:r>
      <w:r>
        <w:rPr>
          <w:rFonts w:ascii="Georgia" w:hAnsi="Georgia" w:cs="Georgia"/>
          <w:color w:val="092F99"/>
          <w:u w:val="single" w:color="092F99"/>
          <w:lang w:val="en-US"/>
        </w:rPr>
        <w:t>18</w:t>
      </w:r>
      <w:r>
        <w:rPr>
          <w:rFonts w:ascii="Georgia" w:hAnsi="Georgia" w:cs="Georgia"/>
          <w:color w:val="262626"/>
          <w:u w:color="092F99"/>
          <w:lang w:val="en-US"/>
        </w:rPr>
        <w:t xml:space="preserve"> </w:t>
      </w:r>
      <w:r>
        <w:rPr>
          <w:rFonts w:ascii="Georgia" w:hAnsi="Georgia" w:cs="Georgia"/>
          <w:color w:val="092F99"/>
          <w:u w:val="single" w:color="092F99"/>
          <w:lang w:val="en-US"/>
        </w:rPr>
        <w:t>19</w:t>
      </w:r>
      <w:r>
        <w:rPr>
          <w:rFonts w:ascii="Georgia" w:hAnsi="Georgia" w:cs="Georgia"/>
          <w:color w:val="262626"/>
          <w:u w:color="092F99"/>
          <w:lang w:val="en-US"/>
        </w:rPr>
        <w:t xml:space="preserve"> </w:t>
      </w:r>
      <w:r>
        <w:rPr>
          <w:rFonts w:ascii="Georgia" w:hAnsi="Georgia" w:cs="Georgia"/>
          <w:color w:val="092F99"/>
          <w:u w:val="single" w:color="092F99"/>
          <w:lang w:val="en-US"/>
        </w:rPr>
        <w:t>20</w:t>
      </w:r>
      <w:r>
        <w:rPr>
          <w:rFonts w:ascii="Georgia" w:hAnsi="Georgia" w:cs="Georgia"/>
          <w:color w:val="262626"/>
          <w:u w:color="092F99"/>
          <w:lang w:val="en-US"/>
        </w:rPr>
        <w:t xml:space="preserve"> </w:t>
      </w:r>
      <w:r>
        <w:rPr>
          <w:rFonts w:ascii="Georgia" w:hAnsi="Georgia" w:cs="Georgia"/>
          <w:color w:val="092F99"/>
          <w:u w:val="single" w:color="092F99"/>
          <w:lang w:val="en-US"/>
        </w:rPr>
        <w:t>21</w:t>
      </w:r>
      <w:r>
        <w:rPr>
          <w:rFonts w:ascii="Georgia" w:hAnsi="Georgia" w:cs="Georgia"/>
          <w:color w:val="262626"/>
          <w:u w:color="092F99"/>
          <w:lang w:val="en-US"/>
        </w:rPr>
        <w:t xml:space="preserve"> </w:t>
      </w:r>
      <w:r>
        <w:rPr>
          <w:rFonts w:ascii="Georgia" w:hAnsi="Georgia" w:cs="Georgia"/>
          <w:color w:val="092F99"/>
          <w:u w:val="single" w:color="092F99"/>
          <w:lang w:val="en-US"/>
        </w:rPr>
        <w:t>22</w:t>
      </w:r>
      <w:r>
        <w:rPr>
          <w:rFonts w:ascii="Georgia" w:hAnsi="Georgia" w:cs="Georgia"/>
          <w:color w:val="262626"/>
          <w:u w:color="092F99"/>
          <w:lang w:val="en-US"/>
        </w:rPr>
        <w:t xml:space="preserve"> </w:t>
      </w:r>
      <w:r>
        <w:rPr>
          <w:rFonts w:ascii="Georgia" w:hAnsi="Georgia" w:cs="Georgia"/>
          <w:color w:val="092F99"/>
          <w:u w:val="single" w:color="092F99"/>
          <w:lang w:val="en-US"/>
        </w:rPr>
        <w:t>23</w:t>
      </w:r>
      <w:r>
        <w:rPr>
          <w:rFonts w:ascii="Georgia" w:hAnsi="Georgia" w:cs="Georgia"/>
          <w:color w:val="262626"/>
          <w:u w:color="092F99"/>
          <w:lang w:val="en-US"/>
        </w:rPr>
        <w:t xml:space="preserve"> </w:t>
      </w:r>
      <w:r>
        <w:rPr>
          <w:rFonts w:ascii="Georgia" w:hAnsi="Georgia" w:cs="Georgia"/>
          <w:color w:val="092F99"/>
          <w:u w:val="single" w:color="092F99"/>
          <w:lang w:val="en-US"/>
        </w:rPr>
        <w:t>24</w:t>
      </w:r>
      <w:r>
        <w:rPr>
          <w:rFonts w:ascii="Georgia" w:hAnsi="Georgia" w:cs="Georgia"/>
          <w:color w:val="262626"/>
          <w:u w:color="092F99"/>
          <w:lang w:val="en-US"/>
        </w:rPr>
        <w:t xml:space="preserve"> </w:t>
      </w:r>
      <w:r>
        <w:rPr>
          <w:rFonts w:ascii="Georgia" w:hAnsi="Georgia" w:cs="Georgia"/>
          <w:color w:val="092F99"/>
          <w:u w:val="single" w:color="092F99"/>
          <w:lang w:val="en-US"/>
        </w:rPr>
        <w:t>25</w:t>
      </w:r>
      <w:r>
        <w:rPr>
          <w:rFonts w:ascii="Georgia" w:hAnsi="Georgia" w:cs="Georgia"/>
          <w:color w:val="262626"/>
          <w:u w:color="092F99"/>
          <w:lang w:val="en-US"/>
        </w:rPr>
        <w:t xml:space="preserve"> </w:t>
      </w:r>
      <w:r>
        <w:rPr>
          <w:rFonts w:ascii="Georgia" w:hAnsi="Georgia" w:cs="Georgia"/>
          <w:color w:val="092F99"/>
          <w:u w:val="single" w:color="092F99"/>
          <w:lang w:val="en-US"/>
        </w:rPr>
        <w:t>26</w:t>
      </w:r>
      <w:r>
        <w:rPr>
          <w:rFonts w:ascii="Georgia" w:hAnsi="Georgia" w:cs="Georgia"/>
          <w:color w:val="262626"/>
          <w:u w:color="092F99"/>
          <w:lang w:val="en-US"/>
        </w:rPr>
        <w:t xml:space="preserve"> </w:t>
      </w:r>
      <w:r>
        <w:rPr>
          <w:rFonts w:ascii="Georgia" w:hAnsi="Georgia" w:cs="Georgia"/>
          <w:color w:val="092F99"/>
          <w:u w:val="single" w:color="092F99"/>
          <w:lang w:val="en-US"/>
        </w:rPr>
        <w:t>27</w:t>
      </w:r>
      <w:r>
        <w:rPr>
          <w:rFonts w:ascii="Georgia" w:hAnsi="Georgia" w:cs="Georgia"/>
          <w:color w:val="262626"/>
          <w:u w:color="092F99"/>
          <w:lang w:val="en-US"/>
        </w:rPr>
        <w:t xml:space="preserve"> </w:t>
      </w:r>
      <w:r>
        <w:rPr>
          <w:rFonts w:ascii="Georgia" w:hAnsi="Georgia" w:cs="Georgia"/>
          <w:color w:val="092F99"/>
          <w:u w:val="single" w:color="092F99"/>
          <w:lang w:val="en-US"/>
        </w:rPr>
        <w:t>28</w:t>
      </w:r>
      <w:r>
        <w:rPr>
          <w:rFonts w:ascii="Georgia" w:hAnsi="Georgia" w:cs="Georgia"/>
          <w:color w:val="262626"/>
          <w:u w:color="092F99"/>
          <w:lang w:val="en-US"/>
        </w:rPr>
        <w:t xml:space="preserve"> </w:t>
      </w:r>
      <w:r>
        <w:rPr>
          <w:rFonts w:ascii="Georgia" w:hAnsi="Georgia" w:cs="Georgia"/>
          <w:color w:val="092F99"/>
          <w:u w:val="single" w:color="092F99"/>
          <w:lang w:val="en-US"/>
        </w:rPr>
        <w:t>29</w:t>
      </w:r>
      <w:r>
        <w:rPr>
          <w:rFonts w:ascii="Georgia" w:hAnsi="Georgia" w:cs="Georgia"/>
          <w:color w:val="262626"/>
          <w:u w:color="092F99"/>
          <w:lang w:val="en-US"/>
        </w:rPr>
        <w:t xml:space="preserve"> </w:t>
      </w:r>
      <w:r>
        <w:rPr>
          <w:rFonts w:ascii="Georgia" w:hAnsi="Georgia" w:cs="Georgia"/>
          <w:color w:val="092F99"/>
          <w:u w:val="single" w:color="092F99"/>
          <w:lang w:val="en-US"/>
        </w:rPr>
        <w:t>30</w:t>
      </w:r>
      <w:r>
        <w:rPr>
          <w:rFonts w:ascii="Georgia" w:hAnsi="Georgia" w:cs="Georgia"/>
          <w:color w:val="262626"/>
          <w:u w:color="092F99"/>
          <w:lang w:val="en-US"/>
        </w:rPr>
        <w:t xml:space="preserve"> </w:t>
      </w:r>
      <w:r>
        <w:rPr>
          <w:rFonts w:ascii="Georgia" w:hAnsi="Georgia" w:cs="Georgia"/>
          <w:color w:val="092F99"/>
          <w:u w:val="single" w:color="092F99"/>
          <w:lang w:val="en-US"/>
        </w:rPr>
        <w:t>31</w:t>
      </w:r>
      <w:r>
        <w:rPr>
          <w:rFonts w:ascii="Georgia" w:hAnsi="Georgia" w:cs="Georgia"/>
          <w:color w:val="262626"/>
          <w:u w:color="092F99"/>
          <w:lang w:val="en-US"/>
        </w:rPr>
        <w:t xml:space="preserve"> </w:t>
      </w:r>
      <w:r>
        <w:rPr>
          <w:rFonts w:ascii="Georgia" w:hAnsi="Georgia" w:cs="Georgia"/>
          <w:color w:val="092F99"/>
          <w:u w:val="single" w:color="092F99"/>
          <w:lang w:val="en-US"/>
        </w:rPr>
        <w:t>32</w:t>
      </w:r>
      <w:r>
        <w:rPr>
          <w:rFonts w:ascii="Georgia" w:hAnsi="Georgia" w:cs="Georgia"/>
          <w:color w:val="262626"/>
          <w:u w:color="092F99"/>
          <w:lang w:val="en-US"/>
        </w:rPr>
        <w:t xml:space="preserve"> </w:t>
      </w:r>
      <w:r>
        <w:rPr>
          <w:rFonts w:ascii="Georgia" w:hAnsi="Georgia" w:cs="Georgia"/>
          <w:color w:val="092F99"/>
          <w:u w:val="single" w:color="092F99"/>
          <w:lang w:val="en-US"/>
        </w:rPr>
        <w:t>33</w:t>
      </w:r>
      <w:r>
        <w:rPr>
          <w:rFonts w:ascii="Georgia" w:hAnsi="Georgia" w:cs="Georgia"/>
          <w:color w:val="262626"/>
          <w:u w:color="092F99"/>
          <w:lang w:val="en-US"/>
        </w:rPr>
        <w:t xml:space="preserve"> </w:t>
      </w:r>
      <w:r>
        <w:rPr>
          <w:rFonts w:ascii="Georgia" w:hAnsi="Georgia" w:cs="Georgia"/>
          <w:color w:val="092F99"/>
          <w:u w:val="single" w:color="092F99"/>
          <w:lang w:val="en-US"/>
        </w:rPr>
        <w:t>34</w:t>
      </w:r>
      <w:r>
        <w:rPr>
          <w:rFonts w:ascii="Georgia" w:hAnsi="Georgia" w:cs="Georgia"/>
          <w:color w:val="262626"/>
          <w:u w:color="092F99"/>
          <w:lang w:val="en-US"/>
        </w:rPr>
        <w:t xml:space="preserve"> </w:t>
      </w:r>
      <w:r>
        <w:rPr>
          <w:rFonts w:ascii="Georgia" w:hAnsi="Georgia" w:cs="Georgia"/>
          <w:color w:val="092F99"/>
          <w:u w:val="single" w:color="092F99"/>
          <w:lang w:val="en-US"/>
        </w:rPr>
        <w:t>35</w:t>
      </w:r>
      <w:r>
        <w:rPr>
          <w:rFonts w:ascii="Georgia" w:hAnsi="Georgia" w:cs="Georgia"/>
          <w:color w:val="262626"/>
          <w:u w:color="092F99"/>
          <w:lang w:val="en-US"/>
        </w:rPr>
        <w:t xml:space="preserve"> </w:t>
      </w:r>
      <w:r>
        <w:rPr>
          <w:rFonts w:ascii="Georgia" w:hAnsi="Georgia" w:cs="Georgia"/>
          <w:color w:val="092F99"/>
          <w:u w:val="single" w:color="092F99"/>
          <w:lang w:val="en-US"/>
        </w:rPr>
        <w:t>36</w:t>
      </w:r>
      <w:r>
        <w:rPr>
          <w:rFonts w:ascii="Georgia" w:hAnsi="Georgia" w:cs="Georgia"/>
          <w:color w:val="262626"/>
          <w:u w:color="092F99"/>
          <w:lang w:val="en-US"/>
        </w:rPr>
        <w:t xml:space="preserve"> </w:t>
      </w:r>
      <w:r>
        <w:rPr>
          <w:rFonts w:ascii="Georgia" w:hAnsi="Georgia" w:cs="Georgia"/>
          <w:color w:val="092F99"/>
          <w:u w:val="single" w:color="092F99"/>
          <w:lang w:val="en-US"/>
        </w:rPr>
        <w:t>37</w:t>
      </w:r>
      <w:r>
        <w:rPr>
          <w:rFonts w:ascii="Georgia" w:hAnsi="Georgia" w:cs="Georgia"/>
          <w:color w:val="262626"/>
          <w:u w:color="092F99"/>
          <w:lang w:val="en-US"/>
        </w:rPr>
        <w:t xml:space="preserve"> </w:t>
      </w:r>
      <w:r>
        <w:rPr>
          <w:rFonts w:ascii="Georgia" w:hAnsi="Georgia" w:cs="Georgia"/>
          <w:color w:val="092F99"/>
          <w:u w:val="single" w:color="092F99"/>
          <w:lang w:val="en-US"/>
        </w:rPr>
        <w:t>38</w:t>
      </w:r>
      <w:r>
        <w:rPr>
          <w:rFonts w:ascii="Georgia" w:hAnsi="Georgia" w:cs="Georgia"/>
          <w:color w:val="262626"/>
          <w:u w:color="092F99"/>
          <w:lang w:val="en-US"/>
        </w:rPr>
        <w:t xml:space="preserve"> </w:t>
      </w:r>
      <w:r>
        <w:rPr>
          <w:rFonts w:ascii="Georgia" w:hAnsi="Georgia" w:cs="Georgia"/>
          <w:color w:val="092F99"/>
          <w:u w:val="single" w:color="092F99"/>
          <w:lang w:val="en-US"/>
        </w:rPr>
        <w:t>39</w:t>
      </w:r>
      <w:r>
        <w:rPr>
          <w:rFonts w:ascii="Georgia" w:hAnsi="Georgia" w:cs="Georgia"/>
          <w:color w:val="262626"/>
          <w:u w:color="092F99"/>
          <w:lang w:val="en-US"/>
        </w:rPr>
        <w:t xml:space="preserve"> </w:t>
      </w:r>
      <w:r>
        <w:rPr>
          <w:rFonts w:ascii="Georgia" w:hAnsi="Georgia" w:cs="Georgia"/>
          <w:color w:val="092F99"/>
          <w:u w:val="single" w:color="092F99"/>
          <w:lang w:val="en-US"/>
        </w:rPr>
        <w:t>40</w:t>
      </w:r>
      <w:r>
        <w:rPr>
          <w:rFonts w:ascii="Georgia" w:hAnsi="Georgia" w:cs="Georgia"/>
          <w:color w:val="262626"/>
          <w:u w:color="092F99"/>
          <w:lang w:val="en-US"/>
        </w:rPr>
        <w:t xml:space="preserve"> </w:t>
      </w:r>
      <w:r>
        <w:rPr>
          <w:rFonts w:ascii="Georgia" w:hAnsi="Georgia" w:cs="Georgia"/>
          <w:color w:val="092F99"/>
          <w:u w:val="single" w:color="092F99"/>
          <w:lang w:val="en-US"/>
        </w:rPr>
        <w:t>41</w:t>
      </w:r>
      <w:r>
        <w:rPr>
          <w:rFonts w:ascii="Georgia" w:hAnsi="Georgia" w:cs="Georgia"/>
          <w:color w:val="262626"/>
          <w:u w:color="092F99"/>
          <w:lang w:val="en-US"/>
        </w:rPr>
        <w:t xml:space="preserve"> </w:t>
      </w:r>
      <w:r>
        <w:rPr>
          <w:rFonts w:ascii="Georgia" w:hAnsi="Georgia" w:cs="Georgia"/>
          <w:color w:val="092F99"/>
          <w:u w:val="single" w:color="092F99"/>
          <w:lang w:val="en-US"/>
        </w:rPr>
        <w:t>42</w:t>
      </w:r>
      <w:r>
        <w:rPr>
          <w:rFonts w:ascii="Georgia" w:hAnsi="Georgia" w:cs="Georgia"/>
          <w:color w:val="262626"/>
          <w:u w:color="092F99"/>
          <w:lang w:val="en-US"/>
        </w:rPr>
        <w:t xml:space="preserve"> </w:t>
      </w:r>
      <w:r>
        <w:rPr>
          <w:rFonts w:ascii="Georgia" w:hAnsi="Georgia" w:cs="Georgia"/>
          <w:color w:val="092F99"/>
          <w:u w:val="single" w:color="092F99"/>
          <w:lang w:val="en-US"/>
        </w:rPr>
        <w:t>43</w:t>
      </w:r>
      <w:r>
        <w:rPr>
          <w:rFonts w:ascii="Georgia" w:hAnsi="Georgia" w:cs="Georgia"/>
          <w:color w:val="262626"/>
          <w:u w:color="092F99"/>
          <w:lang w:val="en-US"/>
        </w:rPr>
        <w:t xml:space="preserve"> </w:t>
      </w:r>
      <w:r>
        <w:rPr>
          <w:rFonts w:ascii="Georgia" w:hAnsi="Georgia" w:cs="Georgia"/>
          <w:color w:val="092F99"/>
          <w:u w:val="single" w:color="092F99"/>
          <w:lang w:val="en-US"/>
        </w:rPr>
        <w:t>44</w:t>
      </w:r>
      <w:r>
        <w:rPr>
          <w:rFonts w:ascii="Georgia" w:hAnsi="Georgia" w:cs="Georgia"/>
          <w:color w:val="262626"/>
          <w:u w:color="092F99"/>
          <w:lang w:val="en-US"/>
        </w:rPr>
        <w:t xml:space="preserve"> </w:t>
      </w:r>
      <w:r>
        <w:rPr>
          <w:rFonts w:ascii="Georgia" w:hAnsi="Georgia" w:cs="Georgia"/>
          <w:color w:val="092F99"/>
          <w:u w:val="single" w:color="092F99"/>
          <w:lang w:val="en-US"/>
        </w:rPr>
        <w:t>45</w:t>
      </w:r>
      <w:r>
        <w:rPr>
          <w:rFonts w:ascii="Georgia" w:hAnsi="Georgia" w:cs="Georgia"/>
          <w:color w:val="262626"/>
          <w:u w:color="092F99"/>
          <w:lang w:val="en-US"/>
        </w:rPr>
        <w:t xml:space="preserve"> </w:t>
      </w:r>
      <w:r>
        <w:rPr>
          <w:rFonts w:ascii="Georgia" w:hAnsi="Georgia" w:cs="Georgia"/>
          <w:color w:val="092F99"/>
          <w:u w:val="single" w:color="092F99"/>
          <w:lang w:val="en-US"/>
        </w:rPr>
        <w:t>46</w:t>
      </w:r>
      <w:r>
        <w:rPr>
          <w:rFonts w:ascii="Georgia" w:hAnsi="Georgia" w:cs="Georgia"/>
          <w:color w:val="262626"/>
          <w:u w:color="092F99"/>
          <w:lang w:val="en-US"/>
        </w:rPr>
        <w:t xml:space="preserve"> </w:t>
      </w:r>
      <w:r>
        <w:rPr>
          <w:rFonts w:ascii="Georgia" w:hAnsi="Georgia" w:cs="Georgia"/>
          <w:color w:val="092F99"/>
          <w:u w:val="single" w:color="092F99"/>
          <w:lang w:val="en-US"/>
        </w:rPr>
        <w:t>47</w:t>
      </w:r>
      <w:r>
        <w:rPr>
          <w:rFonts w:ascii="Georgia" w:hAnsi="Georgia" w:cs="Georgia"/>
          <w:color w:val="262626"/>
          <w:u w:color="092F99"/>
          <w:lang w:val="en-US"/>
        </w:rPr>
        <w:t xml:space="preserve"> </w:t>
      </w:r>
      <w:r>
        <w:rPr>
          <w:rFonts w:ascii="Georgia" w:hAnsi="Georgia" w:cs="Georgia"/>
          <w:color w:val="092F99"/>
          <w:u w:val="single" w:color="092F99"/>
          <w:lang w:val="en-US"/>
        </w:rPr>
        <w:t>48</w:t>
      </w:r>
      <w:r>
        <w:rPr>
          <w:rFonts w:ascii="Georgia" w:hAnsi="Georgia" w:cs="Georgia"/>
          <w:color w:val="262626"/>
          <w:u w:color="092F99"/>
          <w:lang w:val="en-US"/>
        </w:rPr>
        <w:t xml:space="preserve"> </w:t>
      </w:r>
      <w:r>
        <w:rPr>
          <w:rFonts w:ascii="Georgia" w:hAnsi="Georgia" w:cs="Georgia"/>
          <w:color w:val="092F99"/>
          <w:u w:val="single" w:color="092F99"/>
          <w:lang w:val="en-US"/>
        </w:rPr>
        <w:t>49</w:t>
      </w:r>
      <w:r>
        <w:rPr>
          <w:rFonts w:ascii="Georgia" w:hAnsi="Georgia" w:cs="Georgia"/>
          <w:color w:val="262626"/>
          <w:u w:color="092F99"/>
          <w:lang w:val="en-US"/>
        </w:rPr>
        <w:t xml:space="preserve"> </w:t>
      </w:r>
      <w:r>
        <w:rPr>
          <w:rFonts w:ascii="Georgia" w:hAnsi="Georgia" w:cs="Georgia"/>
          <w:color w:val="092F99"/>
          <w:u w:val="single" w:color="092F99"/>
          <w:lang w:val="en-US"/>
        </w:rPr>
        <w:t>50</w:t>
      </w:r>
      <w:r>
        <w:rPr>
          <w:rFonts w:ascii="Georgia" w:hAnsi="Georgia" w:cs="Georgia"/>
          <w:color w:val="262626"/>
          <w:u w:color="092F99"/>
          <w:lang w:val="en-US"/>
        </w:rPr>
        <w:t xml:space="preserve"> </w:t>
      </w:r>
      <w:r>
        <w:rPr>
          <w:rFonts w:ascii="Georgia" w:hAnsi="Georgia" w:cs="Georgia"/>
          <w:color w:val="092F99"/>
          <w:u w:val="single" w:color="092F99"/>
          <w:lang w:val="en-US"/>
        </w:rPr>
        <w:t>51</w:t>
      </w:r>
      <w:r>
        <w:rPr>
          <w:rFonts w:ascii="Georgia" w:hAnsi="Georgia" w:cs="Georgia"/>
          <w:color w:val="262626"/>
          <w:u w:color="092F99"/>
          <w:lang w:val="en-US"/>
        </w:rPr>
        <w:t xml:space="preserve"> </w:t>
      </w:r>
      <w:r>
        <w:rPr>
          <w:rFonts w:ascii="Georgia" w:hAnsi="Georgia" w:cs="Georgia"/>
          <w:color w:val="092F99"/>
          <w:u w:val="single" w:color="092F99"/>
          <w:lang w:val="en-US"/>
        </w:rPr>
        <w:t>52</w:t>
      </w:r>
      <w:r>
        <w:rPr>
          <w:rFonts w:ascii="Georgia" w:hAnsi="Georgia" w:cs="Georgia"/>
          <w:color w:val="262626"/>
          <w:u w:color="092F99"/>
          <w:lang w:val="en-US"/>
        </w:rPr>
        <w:t xml:space="preserve"> </w:t>
      </w:r>
      <w:r>
        <w:rPr>
          <w:rFonts w:ascii="Georgia" w:hAnsi="Georgia" w:cs="Georgia"/>
          <w:color w:val="092F99"/>
          <w:u w:val="single" w:color="092F99"/>
          <w:lang w:val="en-US"/>
        </w:rPr>
        <w:t>53</w:t>
      </w:r>
      <w:r>
        <w:rPr>
          <w:rFonts w:ascii="Georgia" w:hAnsi="Georgia" w:cs="Georgia"/>
          <w:color w:val="262626"/>
          <w:u w:color="092F99"/>
          <w:lang w:val="en-US"/>
        </w:rPr>
        <w:t xml:space="preserve"> </w:t>
      </w:r>
      <w:r>
        <w:rPr>
          <w:rFonts w:ascii="Georgia" w:hAnsi="Georgia" w:cs="Georgia"/>
          <w:color w:val="092F99"/>
          <w:u w:val="single" w:color="092F99"/>
          <w:lang w:val="en-US"/>
        </w:rPr>
        <w:t>54</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Preámbulo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La Conferencia General de la Organización Internacional del Trabajo: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Convocada en Ginebra por el Consejo de Administración de la Oficina Internacional del Trabajo, y congregada en dicha ciudad el 30 de mayo de 2007, en su nonagésima sexta reunión;</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Reconociendo que la globalización tiene profundas repercusiones en el sector pesquero;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Tomando nota de la Declaración de la OIT relativa a los principios y derechos fundamentales en el trabajo, de 1998;</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Tomando en consideración los derechos fundamentales plasmados en los siguientes convenios internacionales del trabajo: Convenio sobre el trabajo forzoso, 1930 (núm. 29); Convenio sobre la libertad sindical y la protección del derecho de sindicación, 1948 (núm. 87); Convenio sobre el derecho de sindicación y de negociación colectiva, 1949 (núm. 98); Convenio sobre igualdad de remuneración, 1951 (núm. 100); Convenio sobre la abolición del trabajo forzoso, 1957 (núm. 105); Convenio sobre la discriminación (empleo y ocupación), 1958 (núm. 111); Convenio sobre la edad mínima, 1973 (núm. 138), y Convenio sobre las peores formas de trabajo infantil, 1999 (núm. 182);</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 xml:space="preserve">Tomando nota de los instrumentos pertinentes de la Organización Internacional </w:t>
      </w:r>
      <w:r>
        <w:rPr>
          <w:rFonts w:ascii="Georgia" w:hAnsi="Georgia" w:cs="Georgia"/>
          <w:color w:val="262626"/>
          <w:u w:color="092F99"/>
          <w:lang w:val="en-US"/>
        </w:rPr>
        <w:lastRenderedPageBreak/>
        <w:t>del Trabajo, y en particular del Convenio (núm. 155) y la Recomendación (núm. 164) sobre seguridad y salud de los trabajadores, 1981, y el Convenio (núm. 161) y la Recomendación (núm. 171) sobre los servicios de salud en el trabajo, 1985;</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Tomando nota asimismo del Convenio sobre la seguridad social (norma mínima), 1952 (núm. 102), y considerando que las disposiciones del artículo 77 de dicho Convenio no deberían constituir un obstáculo para la protección que los Miembros otorgan a los pescadores en el marco de los regímenes de seguridad social;</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Reconociendo que la Organización Internacional del Trabajo considera que la pesca es una ocupación peligrosa en comparación con otras ocupaciones;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Tomando nota también del párrafo 3 del artículo 1 del Convenio sobre los documentos de identidad de la gente de mar (revisado), 2003 (núm. 185);</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Teniendo presente que el mandato fundamental de la Organización es la promoción de condiciones de trabajo decentes;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Teniendo presente la necesidad de proteger y promover los derechos de los pescadores a este respecto;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Recordando la Convención de las Naciones Unidas sobre el Derecho del Mar, 1982;</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Teniendo en cuenta la necesidad de revisar los siguientes convenios internacionales adoptados por la Conferencia Internacional del Trabajo que se refieren de forma específica al sector pesquero, a saber, el Convenio sobre la edad mínima (pescadores), 1959 (núm. 112), el Convenio sobre el examen médico de los pescadores, 1959 (núm. 113), el Convenio sobre el contrato de enrolamiento de los pescadores, 1959 (núm. 114), y el Convenio sobre el alojamiento de la tripulación (pescadores), 1966 (núm. 126), a fin de actualizarlos y de abarcar a un mayor número de pescadores del mundo entero, y en especial a los que trabajan en las embarcaciones de menor tamaño;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Tomando nota de que el presente Convenio tiene por objeto garantizar que los pescadores gocen de condiciones de trabajo decentes a bordo de los buques pesqueros en lo que atañe a requisitos mínimos para el trabajo a bordo, condiciones de servicio, alojamiento y comida, protección en materia de seguridad y salud en el trabajo, atención médica y seguridad social;</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Después de haber decidido adoptar diversas proposiciones relativas al trabajo en el sector pesquero, cuestión que constituye el cuarto punto del orden del día de la reunión, y</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Después de haber decidido que dichas proposiciones revistan la forma de un convenio internacional,</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adopta, con fecha catorce de junio de dos mil siete, el siguiente Convenio, que podrá ser citado como el Convenio sobre el trabajo en la pesca, 2007.</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I. Definiciones y ámbito de aplicación</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Definiciones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A efectos del presente Convenio:</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(a) la expresión </w:t>
      </w:r>
      <w:r>
        <w:rPr>
          <w:rFonts w:ascii="Georgia" w:hAnsi="Georgia" w:cs="Georgia"/>
          <w:b/>
          <w:bCs/>
          <w:i/>
          <w:iCs/>
          <w:color w:val="262626"/>
          <w:u w:color="092F99"/>
          <w:lang w:val="en-US"/>
        </w:rPr>
        <w:t>pesca comercial</w:t>
      </w:r>
      <w:r>
        <w:rPr>
          <w:rFonts w:ascii="Georgia" w:hAnsi="Georgia" w:cs="Georgia"/>
          <w:color w:val="262626"/>
          <w:u w:color="092F99"/>
          <w:lang w:val="en-US"/>
        </w:rPr>
        <w:t xml:space="preserve"> designa todas las operaciones de pesca, inclusive la pesca en ríos, lagos o canales, con excepción de la pesca de subsistencia y de la pesca deportiva;</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(b) la expresión </w:t>
      </w:r>
      <w:r>
        <w:rPr>
          <w:rFonts w:ascii="Georgia" w:hAnsi="Georgia" w:cs="Georgia"/>
          <w:b/>
          <w:bCs/>
          <w:i/>
          <w:iCs/>
          <w:color w:val="262626"/>
          <w:u w:color="092F99"/>
          <w:lang w:val="en-US"/>
        </w:rPr>
        <w:t>autoridad competente</w:t>
      </w:r>
      <w:r>
        <w:rPr>
          <w:rFonts w:ascii="Georgia" w:hAnsi="Georgia" w:cs="Georgia"/>
          <w:color w:val="262626"/>
          <w:u w:color="092F99"/>
          <w:lang w:val="en-US"/>
        </w:rPr>
        <w:t xml:space="preserve"> designa al ministro, departamento gubernamental o cualquier otra autoridad competente para dictar y hacer ejecutar reglamentos, ordenanzas u otras instrucciones de obligado cumplimiento con respecto al contenido de la disposición de que se trate;</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(c) el término </w:t>
      </w:r>
      <w:r>
        <w:rPr>
          <w:rFonts w:ascii="Georgia" w:hAnsi="Georgia" w:cs="Georgia"/>
          <w:b/>
          <w:bCs/>
          <w:i/>
          <w:iCs/>
          <w:color w:val="262626"/>
          <w:u w:color="092F99"/>
          <w:lang w:val="en-US"/>
        </w:rPr>
        <w:t>consulta</w:t>
      </w:r>
      <w:r>
        <w:rPr>
          <w:rFonts w:ascii="Georgia" w:hAnsi="Georgia" w:cs="Georgia"/>
          <w:color w:val="262626"/>
          <w:u w:color="092F99"/>
          <w:lang w:val="en-US"/>
        </w:rPr>
        <w:t xml:space="preserve"> designa toda consulta que la autoridad competente celebre con las organizaciones representativas de empleadores y de trabajadores interesadas, y en particular con las organizaciones representativas de propietarios de buques pesqueros y de pescadores, cuando estas organizaciones existan;</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(d) la expresión </w:t>
      </w:r>
      <w:r>
        <w:rPr>
          <w:rFonts w:ascii="Georgia" w:hAnsi="Georgia" w:cs="Georgia"/>
          <w:b/>
          <w:bCs/>
          <w:i/>
          <w:iCs/>
          <w:color w:val="262626"/>
          <w:u w:color="092F99"/>
          <w:lang w:val="en-US"/>
        </w:rPr>
        <w:t>propietario de buque pesquero</w:t>
      </w:r>
      <w:r>
        <w:rPr>
          <w:rFonts w:ascii="Georgia" w:hAnsi="Georgia" w:cs="Georgia"/>
          <w:color w:val="262626"/>
          <w:u w:color="092F99"/>
          <w:lang w:val="en-US"/>
        </w:rPr>
        <w:t xml:space="preserve"> designa al propietario de un buque de pesca o a cualquier otra organización o persona, como puede ser el administrador, el agente o el fletador a casco desnudo, que a efectos de la explotación del buque ha asumido la responsabilidad que incumbe al propietario o a otra entidad o persona y que, al hacerlo, haya aceptado cumplir con todos los deberes y las responsabilidades que incumben a los propietarios de buques pesqueros en virtud del presente Convenio, independientemente de que otra organización o persona desempeñe algunos de los deberes o responsabilidades en nombre del propietario del buque pesquero;</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(e) el término </w:t>
      </w:r>
      <w:r>
        <w:rPr>
          <w:rFonts w:ascii="Georgia" w:hAnsi="Georgia" w:cs="Georgia"/>
          <w:b/>
          <w:bCs/>
          <w:i/>
          <w:iCs/>
          <w:color w:val="262626"/>
          <w:u w:color="092F99"/>
          <w:lang w:val="en-US"/>
        </w:rPr>
        <w:t>pescador</w:t>
      </w:r>
      <w:r>
        <w:rPr>
          <w:rFonts w:ascii="Georgia" w:hAnsi="Georgia" w:cs="Georgia"/>
          <w:color w:val="262626"/>
          <w:u w:color="092F99"/>
          <w:lang w:val="en-US"/>
        </w:rPr>
        <w:t xml:space="preserve"> designa a toda persona empleada o contratada, cualquiera que sea su cargo, o que ejerza una actividad profesional a bordo de un buque pesquero, incluidas las personas que trabajen a bordo y cuya remuneración se base en el reparto de las capturas ("a la parte"); se excluyen los prácticos, el personal naval, otras personas al servicio permanente de un gobierno, el personal de tierra que realice trabajos a bordo de un buque pesquero y los observadores pesqueros;</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(f) la expresión </w:t>
      </w:r>
      <w:r>
        <w:rPr>
          <w:rFonts w:ascii="Georgia" w:hAnsi="Georgia" w:cs="Georgia"/>
          <w:b/>
          <w:bCs/>
          <w:i/>
          <w:iCs/>
          <w:color w:val="262626"/>
          <w:u w:color="092F99"/>
          <w:lang w:val="en-US"/>
        </w:rPr>
        <w:t>acuerdo de trabajo del pescador</w:t>
      </w:r>
      <w:r>
        <w:rPr>
          <w:rFonts w:ascii="Georgia" w:hAnsi="Georgia" w:cs="Georgia"/>
          <w:color w:val="262626"/>
          <w:u w:color="092F99"/>
          <w:lang w:val="en-US"/>
        </w:rPr>
        <w:t xml:space="preserve"> abarca el contrato de trabajo, el contrato de enrolamiento y cualquier otra forma similar de acuerdo o de contrato que rija las condiciones de vida y de trabajo de los pescadores a bordo de un buque;</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(g) los términos </w:t>
      </w:r>
      <w:r>
        <w:rPr>
          <w:rFonts w:ascii="Georgia" w:hAnsi="Georgia" w:cs="Georgia"/>
          <w:b/>
          <w:bCs/>
          <w:i/>
          <w:iCs/>
          <w:color w:val="262626"/>
          <w:u w:color="092F99"/>
          <w:lang w:val="en-US"/>
        </w:rPr>
        <w:t>buque pesquero</w:t>
      </w:r>
      <w:r>
        <w:rPr>
          <w:rFonts w:ascii="Georgia" w:hAnsi="Georgia" w:cs="Georgia"/>
          <w:color w:val="262626"/>
          <w:u w:color="092F99"/>
          <w:lang w:val="en-US"/>
        </w:rPr>
        <w:t xml:space="preserve"> o </w:t>
      </w:r>
      <w:r>
        <w:rPr>
          <w:rFonts w:ascii="Georgia" w:hAnsi="Georgia" w:cs="Georgia"/>
          <w:b/>
          <w:bCs/>
          <w:i/>
          <w:iCs/>
          <w:color w:val="262626"/>
          <w:u w:color="092F99"/>
          <w:lang w:val="en-US"/>
        </w:rPr>
        <w:t>buque</w:t>
      </w:r>
      <w:r>
        <w:rPr>
          <w:rFonts w:ascii="Georgia" w:hAnsi="Georgia" w:cs="Georgia"/>
          <w:color w:val="262626"/>
          <w:u w:color="092F99"/>
          <w:lang w:val="en-US"/>
        </w:rPr>
        <w:t xml:space="preserve"> designan toda nave o embarcación, cualesquiera sean su clase o su régimen de propiedad, que se utilice o esté destinada a ser utilizada en la pesca comercial;</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(h) la expresión </w:t>
      </w:r>
      <w:r>
        <w:rPr>
          <w:rFonts w:ascii="Georgia" w:hAnsi="Georgia" w:cs="Georgia"/>
          <w:b/>
          <w:bCs/>
          <w:i/>
          <w:iCs/>
          <w:color w:val="262626"/>
          <w:u w:color="092F99"/>
          <w:lang w:val="en-US"/>
        </w:rPr>
        <w:t>arqueo bruto</w:t>
      </w:r>
      <w:r>
        <w:rPr>
          <w:rFonts w:ascii="Georgia" w:hAnsi="Georgia" w:cs="Georgia"/>
          <w:color w:val="262626"/>
          <w:u w:color="092F99"/>
          <w:lang w:val="en-US"/>
        </w:rPr>
        <w:t xml:space="preserve"> designa el arqueo bruto calculado de conformidad con los reglamentos sobre arqueo contenidos en el anexo I del Convenio Internacional sobre Arqueo de Buques, 1969, o en cualquier instrumento por el que se modifique dicho anexo o se lo sustituya;</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(i) el término </w:t>
      </w:r>
      <w:r>
        <w:rPr>
          <w:rFonts w:ascii="Georgia" w:hAnsi="Georgia" w:cs="Georgia"/>
          <w:b/>
          <w:bCs/>
          <w:i/>
          <w:iCs/>
          <w:color w:val="262626"/>
          <w:u w:color="092F99"/>
          <w:lang w:val="en-US"/>
        </w:rPr>
        <w:t>eslora</w:t>
      </w:r>
      <w:r>
        <w:rPr>
          <w:rFonts w:ascii="Georgia" w:hAnsi="Georgia" w:cs="Georgia"/>
          <w:color w:val="262626"/>
          <w:u w:color="092F99"/>
          <w:lang w:val="en-US"/>
        </w:rPr>
        <w:t xml:space="preserve"> designa el 96 por ciento de la longitud total en una flotación correspondiente al 85 por ciento del puntal mínimo de trazado, medido desde el canto superior de la quilla, o la distancia existente entre la cara proel de la roda y el eje de la mecha del timón en esa flotación, si esta última magnitud es mayor. En los buques proyectados con quilla inclinada, la flotación de referencia para medir la eslora deberá ser paralela a la flotación de proyecto;</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(j) la expresión </w:t>
      </w:r>
      <w:r>
        <w:rPr>
          <w:rFonts w:ascii="Georgia" w:hAnsi="Georgia" w:cs="Georgia"/>
          <w:b/>
          <w:bCs/>
          <w:i/>
          <w:iCs/>
          <w:color w:val="262626"/>
          <w:u w:color="092F99"/>
          <w:lang w:val="en-US"/>
        </w:rPr>
        <w:t>eslora total o máxima</w:t>
      </w:r>
      <w:r>
        <w:rPr>
          <w:rFonts w:ascii="Georgia" w:hAnsi="Georgia" w:cs="Georgia"/>
          <w:color w:val="262626"/>
          <w:u w:color="092F99"/>
          <w:lang w:val="en-US"/>
        </w:rPr>
        <w:t xml:space="preserve"> designa la distancia medida en línea recta, y paralelamente a la flotación de proyecto, desde el extremo anterior de la proa hasta el extremo posterior de la popa;</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(k) la expresión </w:t>
      </w:r>
      <w:r>
        <w:rPr>
          <w:rFonts w:ascii="Georgia" w:hAnsi="Georgia" w:cs="Georgia"/>
          <w:b/>
          <w:bCs/>
          <w:i/>
          <w:iCs/>
          <w:color w:val="262626"/>
          <w:u w:color="092F99"/>
          <w:lang w:val="en-US"/>
        </w:rPr>
        <w:t>servicio de contratación y colocación</w:t>
      </w:r>
      <w:r>
        <w:rPr>
          <w:rFonts w:ascii="Georgia" w:hAnsi="Georgia" w:cs="Georgia"/>
          <w:color w:val="262626"/>
          <w:u w:color="092F99"/>
          <w:lang w:val="en-US"/>
        </w:rPr>
        <w:t xml:space="preserve"> designa a toda persona, empresa, institución, agencia u otra entidad, pública o privada, cuya actividad consiste en contratar a pescadores por cuenta de los propietarios de buques pesqueros o en colocarlos directamente a su servicio;</w:t>
      </w:r>
    </w:p>
    <w:p w:rsidR="00FA0426" w:rsidRDefault="00FA0426" w:rsidP="00FA0426">
      <w:pPr>
        <w:widowControl w:val="0"/>
        <w:numPr>
          <w:ilvl w:val="0"/>
          <w:numId w:val="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 xml:space="preserve">(l) el término </w:t>
      </w:r>
      <w:r>
        <w:rPr>
          <w:rFonts w:ascii="Georgia" w:hAnsi="Georgia" w:cs="Georgia"/>
          <w:b/>
          <w:bCs/>
          <w:i/>
          <w:iCs/>
          <w:color w:val="262626"/>
          <w:u w:color="092F99"/>
          <w:lang w:val="en-US"/>
        </w:rPr>
        <w:t>capitán</w:t>
      </w:r>
      <w:r>
        <w:rPr>
          <w:rFonts w:ascii="Georgia" w:hAnsi="Georgia" w:cs="Georgia"/>
          <w:color w:val="262626"/>
          <w:u w:color="092F99"/>
          <w:lang w:val="en-US"/>
        </w:rPr>
        <w:t xml:space="preserve"> o </w:t>
      </w:r>
      <w:r>
        <w:rPr>
          <w:rFonts w:ascii="Georgia" w:hAnsi="Georgia" w:cs="Georgia"/>
          <w:b/>
          <w:bCs/>
          <w:i/>
          <w:iCs/>
          <w:color w:val="262626"/>
          <w:u w:color="092F99"/>
          <w:lang w:val="en-US"/>
        </w:rPr>
        <w:t>patrón</w:t>
      </w:r>
      <w:r>
        <w:rPr>
          <w:rFonts w:ascii="Georgia" w:hAnsi="Georgia" w:cs="Georgia"/>
          <w:color w:val="262626"/>
          <w:u w:color="092F99"/>
          <w:lang w:val="en-US"/>
        </w:rPr>
        <w:t xml:space="preserve"> designa al pescador al mando de un buque pesquero.</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Ámbito de aplicación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w:t>
      </w:r>
    </w:p>
    <w:p w:rsidR="00FA0426" w:rsidRDefault="00FA0426" w:rsidP="00FA0426">
      <w:pPr>
        <w:widowControl w:val="0"/>
        <w:numPr>
          <w:ilvl w:val="0"/>
          <w:numId w:val="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Salvo que en el presente Convenio se disponga otra cosa, éste se aplica a todos los pescadores y todos los buques pesqueros que se dediquen a operaciones de pesca comercial.</w:t>
      </w:r>
    </w:p>
    <w:p w:rsidR="00FA0426" w:rsidRDefault="00FA0426" w:rsidP="00FA0426">
      <w:pPr>
        <w:widowControl w:val="0"/>
        <w:numPr>
          <w:ilvl w:val="0"/>
          <w:numId w:val="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En caso de duda respecto de si un buque o embarcación está o no dedicado a la pesca comercial, la decisión al respecto incumbirá a la autoridad competente, previa celebración de consultas.</w:t>
      </w:r>
    </w:p>
    <w:p w:rsidR="00FA0426" w:rsidRDefault="00FA0426" w:rsidP="00FA0426">
      <w:pPr>
        <w:widowControl w:val="0"/>
        <w:numPr>
          <w:ilvl w:val="0"/>
          <w:numId w:val="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Todo Miembro, previa celebración de consultas, podrá extender, total o parcialmente, a los pescadores que trabajen a bordo de embarcaciones más pequeñas la protección prevista en el presente Convenio para los pescadores que trabajen a bordo de buques de eslora igual o superior a 24 metros.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w:t>
      </w:r>
    </w:p>
    <w:p w:rsidR="00FA0426" w:rsidRDefault="00FA0426" w:rsidP="00FA0426">
      <w:pPr>
        <w:widowControl w:val="0"/>
        <w:numPr>
          <w:ilvl w:val="0"/>
          <w:numId w:val="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Cuando la aplicación del Convenio plantee problemas especiales y de fondo, atendiendo a las condiciones de servicio específicas de los pescadores o a las operaciones de los buques pesqueros de que se trate, todo Miembro podrá, previa celebración de consultas, excluir de los requisitos del presente Convenio, o de ciertas disposiciones del mismo, a:</w:t>
      </w:r>
    </w:p>
    <w:p w:rsidR="00FA0426" w:rsidRDefault="00FA0426" w:rsidP="00FA0426">
      <w:pPr>
        <w:widowControl w:val="0"/>
        <w:numPr>
          <w:ilvl w:val="1"/>
          <w:numId w:val="3"/>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las embarcaciones pesqueras dedicadas a operaciones de pesca en ríos, lagos o canales, y</w:t>
      </w:r>
    </w:p>
    <w:p w:rsidR="00FA0426" w:rsidRDefault="00FA0426" w:rsidP="00FA0426">
      <w:pPr>
        <w:widowControl w:val="0"/>
        <w:numPr>
          <w:ilvl w:val="1"/>
          <w:numId w:val="3"/>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algunas categorías limitadas de pescadores o buques pesqueros.</w:t>
      </w:r>
    </w:p>
    <w:p w:rsidR="00FA0426" w:rsidRDefault="00FA0426" w:rsidP="00FA0426">
      <w:pPr>
        <w:widowControl w:val="0"/>
        <w:numPr>
          <w:ilvl w:val="0"/>
          <w:numId w:val="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En el caso de que haya exclusiones con arreglo a lo dispuesto en el párrafo 1 del presente artículo, y cuando sea factible, la autoridad competente deberá tomar medidas, según proceda, para extender progresivamente los requisitos previstos en el presente Convenio a las categorías de pescadores y de buques pesqueros antes citadas.</w:t>
      </w:r>
    </w:p>
    <w:p w:rsidR="00FA0426" w:rsidRDefault="00FA0426" w:rsidP="00FA0426">
      <w:pPr>
        <w:widowControl w:val="0"/>
        <w:numPr>
          <w:ilvl w:val="0"/>
          <w:numId w:val="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Todo Miembro que ratifique el presente Convenio deberá:</w:t>
      </w:r>
    </w:p>
    <w:p w:rsidR="00FA0426" w:rsidRDefault="00FA0426" w:rsidP="00FA0426">
      <w:pPr>
        <w:widowControl w:val="0"/>
        <w:numPr>
          <w:ilvl w:val="1"/>
          <w:numId w:val="3"/>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en la primera memoria sobre la aplicación del Convenio que someta en virtud del artículo 22 de la Constitución de la Organización Internacional del Trabajo:</w:t>
      </w:r>
    </w:p>
    <w:p w:rsidR="00FA0426" w:rsidRDefault="00FA0426" w:rsidP="00FA0426">
      <w:pPr>
        <w:widowControl w:val="0"/>
        <w:numPr>
          <w:ilvl w:val="2"/>
          <w:numId w:val="3"/>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 presentar una lista de las categorías de pescadores o de buques pesqueros excluidos de conformidad con el párrafo 1;</w:t>
      </w:r>
    </w:p>
    <w:p w:rsidR="00FA0426" w:rsidRDefault="00FA0426" w:rsidP="00FA0426">
      <w:pPr>
        <w:widowControl w:val="0"/>
        <w:numPr>
          <w:ilvl w:val="2"/>
          <w:numId w:val="3"/>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(ii) exponer las razones de tal exclusión, indicando las posturas adoptadas al respecto por las organizaciones interesadas representativas, respectivamente, de los empleadores y los trabajadores, y en particular por las organizaciones representativas de los propietarios de buques pesqueros y de los pescadores, cuando estas organizaciones existan, y</w:t>
      </w:r>
    </w:p>
    <w:p w:rsidR="00FA0426" w:rsidRDefault="00FA0426" w:rsidP="00FA0426">
      <w:pPr>
        <w:widowControl w:val="0"/>
        <w:numPr>
          <w:ilvl w:val="2"/>
          <w:numId w:val="3"/>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(iii) describir cualesquiera medidas que haya adoptado para proporcionar una protección equivalente a las categorías excluidas, y</w:t>
      </w:r>
    </w:p>
    <w:p w:rsidR="00FA0426" w:rsidRDefault="00FA0426" w:rsidP="00FA0426">
      <w:pPr>
        <w:widowControl w:val="0"/>
        <w:numPr>
          <w:ilvl w:val="1"/>
          <w:numId w:val="3"/>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en las memorias que presente posteriormente sobre la aplicación del Convenio, describir cualesquiera medidas que haya adoptado de conformidad con el párrafo 2.</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w:t>
      </w:r>
    </w:p>
    <w:p w:rsidR="00FA0426" w:rsidRDefault="00FA0426" w:rsidP="00FA0426">
      <w:pPr>
        <w:widowControl w:val="0"/>
        <w:numPr>
          <w:ilvl w:val="0"/>
          <w:numId w:val="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Cuando no sea inmediatamente posible que un Miembro aplique todas las medidas previstas en el presente Convenio debido a problemas especiales y de fondo a raíz del desarrollo insuficiente de la infraestructura o las instituciones, el Miembro, actuando de conformidad con un plan elaborado previa celebración de consultas, podrá aplicar progresivamente todas las disposiciones siguientes o algunas de ellas:</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párrafo 1 del artículo 10;</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párrafo 3 del artículo 10, en la medida en que se aplique a los buques que permanezcan más de tres días en el mar;</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(c) artículo 15;</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(d) artículo 20;</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(e) artículo 33, y</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(f) artículo 38.</w:t>
      </w:r>
    </w:p>
    <w:p w:rsidR="00FA0426" w:rsidRDefault="00FA0426" w:rsidP="00FA0426">
      <w:pPr>
        <w:widowControl w:val="0"/>
        <w:numPr>
          <w:ilvl w:val="0"/>
          <w:numId w:val="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El párrafo 1 no se aplica a los buques pesqueros:</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de eslora igual o superior a 24 metros; o</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que permanezcan más de siete días en el mar; o</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(c) que naveguen habitualmente a distancias superiores a 200 millas náuticas desde la línea de costa del Estado del pabellón o más allá del borde exterior de su plataforma continental, si esta distancia es mayor, o</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(d) que estén sujetos al control por el Estado del puerto conforme a lo dispuesto en el artículo 43 del presente Convenio, salvo cuando una situación de fuerza mayor dé lugar al control por el Estado del puerto,</w:t>
      </w:r>
    </w:p>
    <w:p w:rsidR="00FA0426" w:rsidRDefault="00FA0426" w:rsidP="00FA0426">
      <w:pPr>
        <w:widowControl w:val="0"/>
        <w:numPr>
          <w:ilvl w:val="0"/>
          <w:numId w:val="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ni tampoco a los pescadores que trabajen a bordo de dichos buques.</w:t>
      </w:r>
    </w:p>
    <w:p w:rsidR="00FA0426" w:rsidRDefault="00FA0426" w:rsidP="00FA0426">
      <w:pPr>
        <w:widowControl w:val="0"/>
        <w:numPr>
          <w:ilvl w:val="0"/>
          <w:numId w:val="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Todo Miembro que se acoja a la posibilidad prevista en el párrafo 1 deberá:</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en la primera memoria sobre la aplicación del presente Convenio que someta en virtud del artículo 22 de la Constitución de la Organización Internacional del Trabajo:</w:t>
      </w:r>
    </w:p>
    <w:p w:rsidR="00FA0426" w:rsidRDefault="00FA0426" w:rsidP="00FA0426">
      <w:pPr>
        <w:widowControl w:val="0"/>
        <w:numPr>
          <w:ilvl w:val="2"/>
          <w:numId w:val="4"/>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 indicar las disposiciones del Convenio que han de aplicarse progresivamente;</w:t>
      </w:r>
    </w:p>
    <w:p w:rsidR="00FA0426" w:rsidRDefault="00FA0426" w:rsidP="00FA0426">
      <w:pPr>
        <w:widowControl w:val="0"/>
        <w:numPr>
          <w:ilvl w:val="2"/>
          <w:numId w:val="4"/>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(ii) exponer las razones de la aplicación progresiva e indicar las posturas adoptadas sobre el particular por las organizaciones interesadas representativas, respectivamente, de los empleadores y los trabajadores, y en particular por las organizaciones representativas de los propietarios de buques pesqueros y de los pescadores, cuando estas organizaciones existan, y</w:t>
      </w:r>
    </w:p>
    <w:p w:rsidR="00FA0426" w:rsidRDefault="00FA0426" w:rsidP="00FA0426">
      <w:pPr>
        <w:widowControl w:val="0"/>
        <w:numPr>
          <w:ilvl w:val="2"/>
          <w:numId w:val="4"/>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(iii) describir el plan de aplicación progresiva, y</w:t>
      </w:r>
    </w:p>
    <w:p w:rsidR="00FA0426" w:rsidRDefault="00FA0426" w:rsidP="00FA0426">
      <w:pPr>
        <w:widowControl w:val="0"/>
        <w:numPr>
          <w:ilvl w:val="1"/>
          <w:numId w:val="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en las memorias que someta posteriormente sobre la aplicación del presente Convenio, describir cualesquiera medidas que haya adoptado con miras a dar efecto a todas las disposiciones del mismo.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5</w:t>
      </w:r>
    </w:p>
    <w:p w:rsidR="00FA0426" w:rsidRDefault="00FA0426" w:rsidP="00FA0426">
      <w:pPr>
        <w:widowControl w:val="0"/>
        <w:numPr>
          <w:ilvl w:val="0"/>
          <w:numId w:val="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A efectos del presente Convenio, la autoridad competente, previa celebración de consultas, podrá decidir utilizar como base de medida la eslora total o máxima en vez de la eslora, de conformidad con la equivalencia establecida en el anexo I. Además, a efectos de los párrafos indicados en el anexo III del presente Convenio, la autoridad competente, previa celebración de consultas, podrá decidir utilizar como base de medida el arqueo bruto en vez de la eslora o de la eslora total o máxima, de conformidad con la equivalencia establecida en el anexo III.</w:t>
      </w:r>
    </w:p>
    <w:p w:rsidR="00FA0426" w:rsidRDefault="00FA0426" w:rsidP="00FA0426">
      <w:pPr>
        <w:widowControl w:val="0"/>
        <w:numPr>
          <w:ilvl w:val="0"/>
          <w:numId w:val="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En las memorias que presente en virtud del artículo 22 de la Constitución, el Miembro deberá comunicar las razones de la decisión adoptada en virtud del presente artículo, así como los comentarios formulados en el marco de las consultas.</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II. Principios generales</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Aplicación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6</w:t>
      </w:r>
    </w:p>
    <w:p w:rsidR="00FA0426" w:rsidRDefault="00FA0426" w:rsidP="00FA0426">
      <w:pPr>
        <w:widowControl w:val="0"/>
        <w:numPr>
          <w:ilvl w:val="0"/>
          <w:numId w:val="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Todo Miembro deberá aplicar y hacer respetar la legislación u otras medidas que haya adoptado para cumplir sus obligaciones de conformidad con el presente Convenio por lo que respecta a los pescadores y buques pesqueros bajo su jurisdicción. Entre otras medidas, pueden figurar los convenios colectivos, las decisiones judiciales, los laudos arbitrales u otros medios conformes con la legislación y la práctica nacionales.</w:t>
      </w:r>
    </w:p>
    <w:p w:rsidR="00FA0426" w:rsidRDefault="00FA0426" w:rsidP="00FA0426">
      <w:pPr>
        <w:widowControl w:val="0"/>
        <w:numPr>
          <w:ilvl w:val="0"/>
          <w:numId w:val="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Ninguna de las disposiciones del presente Convenio menoscabará cualquier ley, sentencia, costumbre o acuerdo entre los propietarios de buques pesqueros y los pescadores que garantice condiciones más favorables que las que figuran en este Convenio.</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Autoridad competente y coordinación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7</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w:t>
      </w:r>
    </w:p>
    <w:p w:rsidR="00FA0426" w:rsidRDefault="00FA0426" w:rsidP="00FA0426">
      <w:pPr>
        <w:widowControl w:val="0"/>
        <w:numPr>
          <w:ilvl w:val="0"/>
          <w:numId w:val="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designar a la autoridad competente o las autoridades competentes, y</w:t>
      </w:r>
    </w:p>
    <w:p w:rsidR="00FA0426" w:rsidRDefault="00FA0426" w:rsidP="00FA0426">
      <w:pPr>
        <w:widowControl w:val="0"/>
        <w:numPr>
          <w:ilvl w:val="0"/>
          <w:numId w:val="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establecer mecanismos de coordinación entre las autoridades pertinentes por lo que respecta al sector pesquero en los ámbitos nacional y local, según proceda, y definir sus funciones y responsabilidades, teniendo en cuenta su complementariedad y las condiciones y la práctica nacionales.</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Responsabilidades de los propietarios de buques pesqueros, los capitanes o patrones y los pescadores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8</w:t>
      </w:r>
    </w:p>
    <w:p w:rsidR="00FA0426" w:rsidRDefault="00FA0426" w:rsidP="00FA0426">
      <w:pPr>
        <w:widowControl w:val="0"/>
        <w:numPr>
          <w:ilvl w:val="0"/>
          <w:numId w:val="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El propietario del buque pesquero tiene la responsabilidad global de asegurar que el capitán o patrón disponga de los recursos y los medios necesarios para dar cumplimiento a las obligaciones derivadas del presente Convenio.</w:t>
      </w:r>
    </w:p>
    <w:p w:rsidR="00FA0426" w:rsidRDefault="00FA0426" w:rsidP="00FA0426">
      <w:pPr>
        <w:widowControl w:val="0"/>
        <w:numPr>
          <w:ilvl w:val="0"/>
          <w:numId w:val="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El capitán o patrón es responsable de la seguridad de los pescadores embarcados y de la seguridad operacional del buque, lo que incluye, pero no se limita a:</w:t>
      </w:r>
    </w:p>
    <w:p w:rsidR="00FA0426" w:rsidRDefault="00FA0426" w:rsidP="00FA0426">
      <w:pPr>
        <w:widowControl w:val="0"/>
        <w:numPr>
          <w:ilvl w:val="1"/>
          <w:numId w:val="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ejercer una supervisión que permita garantizar, en la medida de lo posible, que los pescadores desarrollen sus labores en condiciones óptimas de seguridad y salud;</w:t>
      </w:r>
    </w:p>
    <w:p w:rsidR="00FA0426" w:rsidRDefault="00FA0426" w:rsidP="00FA0426">
      <w:pPr>
        <w:widowControl w:val="0"/>
        <w:numPr>
          <w:ilvl w:val="1"/>
          <w:numId w:val="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dirigir a los pescadores en un clima de respeto de la seguridad y la salud, lo que comprende la prevención de la fatiga;</w:t>
      </w:r>
    </w:p>
    <w:p w:rsidR="00FA0426" w:rsidRDefault="00FA0426" w:rsidP="00FA0426">
      <w:pPr>
        <w:widowControl w:val="0"/>
        <w:numPr>
          <w:ilvl w:val="1"/>
          <w:numId w:val="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(c) posibilitar una formación de sensibilización a bordo sobre la seguridad y la salud en el trabajo, y</w:t>
      </w:r>
    </w:p>
    <w:p w:rsidR="00FA0426" w:rsidRDefault="00FA0426" w:rsidP="00FA0426">
      <w:pPr>
        <w:widowControl w:val="0"/>
        <w:numPr>
          <w:ilvl w:val="1"/>
          <w:numId w:val="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(d) asegurar el cumplimiento de las normas en materia de seguridad de la navegación y guardia y de las buenas prácticas marineras conexas.</w:t>
      </w:r>
    </w:p>
    <w:p w:rsidR="00FA0426" w:rsidRDefault="00FA0426" w:rsidP="00FA0426">
      <w:pPr>
        <w:widowControl w:val="0"/>
        <w:numPr>
          <w:ilvl w:val="0"/>
          <w:numId w:val="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El propietario del buque pesquero no deberá impedir que el capitán o patrón tome las decisiones que, con arreglo al criterio profesional de este último, sean necesarias para la seguridad del buque, así como para su navegación y explotación en condiciones de seguridad, o para la seguridad de los pescadores a bordo.</w:t>
      </w:r>
    </w:p>
    <w:p w:rsidR="00FA0426" w:rsidRDefault="00FA0426" w:rsidP="00FA0426">
      <w:pPr>
        <w:widowControl w:val="0"/>
        <w:numPr>
          <w:ilvl w:val="0"/>
          <w:numId w:val="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 Los pescadores deberán dar cumplimiento a las órdenes lícitas del capitán o patrón, así como a las medidas aplicables en materia de seguridad y salud.</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III. Requisitos mínimos para trabajar a bordo de buques pesqueros</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Edad mínima</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9</w:t>
      </w:r>
    </w:p>
    <w:p w:rsidR="00FA0426" w:rsidRDefault="00FA0426" w:rsidP="00FA0426">
      <w:pPr>
        <w:widowControl w:val="0"/>
        <w:numPr>
          <w:ilvl w:val="0"/>
          <w:numId w:val="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La edad mínima para trabajar a bordo de un buque pesquero deberá ser de 16 años. No obstante, la autoridad competente podrá autorizar una edad mínima de 15 años para las personas que ya no estén sujetas a la enseñanza obligatoria prevista por la legislación nacional y que participen en una formación profesional en materia de pesca.</w:t>
      </w:r>
    </w:p>
    <w:p w:rsidR="00FA0426" w:rsidRDefault="00FA0426" w:rsidP="00FA0426">
      <w:pPr>
        <w:widowControl w:val="0"/>
        <w:numPr>
          <w:ilvl w:val="0"/>
          <w:numId w:val="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La autoridad competente, con arreglo a la legislación y la práctica nacionales, podrá autorizar a las personas de 15 años a efectuar trabajos livianos durante las vacaciones escolares. Cuando así suceda, deberá determinar, previa celebración de consultas, los tipos de trabajo autorizados y deberá establecer las condiciones en que se llevarán a cabo tales trabajos y los períodos de descanso obligatorios.</w:t>
      </w:r>
    </w:p>
    <w:p w:rsidR="00FA0426" w:rsidRDefault="00FA0426" w:rsidP="00FA0426">
      <w:pPr>
        <w:widowControl w:val="0"/>
        <w:numPr>
          <w:ilvl w:val="0"/>
          <w:numId w:val="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La edad mínima para desempeñar a bordo de buques pesqueros actividades que, por su naturaleza o las circunstancias en que se realicen, puedan resultar peligrosas para la salud, la seguridad o la moralidad de los jóvenes no deberá ser inferior a 18 años.</w:t>
      </w:r>
    </w:p>
    <w:p w:rsidR="00FA0426" w:rsidRDefault="00FA0426" w:rsidP="00FA0426">
      <w:pPr>
        <w:widowControl w:val="0"/>
        <w:numPr>
          <w:ilvl w:val="0"/>
          <w:numId w:val="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 Los tipos de actividades a las que se aplica el párrafo 3 del presente artículo deberán ser determinados por la legislación nacional o por la autoridad competente, previa celebración de consultas, habida cuenta de los riesgos que tales actividades entrañan y de las normas internacionales aplicables.</w:t>
      </w:r>
    </w:p>
    <w:p w:rsidR="00FA0426" w:rsidRDefault="00FA0426" w:rsidP="00FA0426">
      <w:pPr>
        <w:widowControl w:val="0"/>
        <w:numPr>
          <w:ilvl w:val="0"/>
          <w:numId w:val="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 La realización de las actividades a que se refiere el párrafo 3 del presente artículo a partir de la edad de 16 años podrá ser autorizada por la legislación nacional o por decisión de la autoridad competente, previa celebración de consultas, a condición de que se protejan plenamente la salud, la seguridad y la moralidad de los jóvenes, y de que éstos hayan recibido una instrucción específica adecuada o una formación profesional y hayan completado con anterioridad al embarque una formación básica en materia de seguridad.</w:t>
      </w:r>
    </w:p>
    <w:p w:rsidR="00FA0426" w:rsidRDefault="00FA0426" w:rsidP="00FA0426">
      <w:pPr>
        <w:widowControl w:val="0"/>
        <w:numPr>
          <w:ilvl w:val="0"/>
          <w:numId w:val="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 Deberá prohibirse la contratación de pescadores menores de 18 años para trabajar de noche. A efectos del presente artículo, el término "noche" se definirá en conformidad con la legislación y la práctica nacionales. Comprenderá un período de al menos nueve horas contado a más tardar desde la medianoche, el cual no podrá terminar antes de las cinco de la madrugada. La autoridad competente podrá hacer una excepción al cumplimiento estricto de la restricción del trabajo nocturno cuando:</w:t>
      </w:r>
    </w:p>
    <w:p w:rsidR="00FA0426" w:rsidRDefault="00FA0426" w:rsidP="00FA0426">
      <w:pPr>
        <w:widowControl w:val="0"/>
        <w:numPr>
          <w:ilvl w:val="1"/>
          <w:numId w:val="9"/>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pudiera verse comprometida la formación eficaz de los pescadores interesados, impartida con arreglo a programas y planes de estudio establecidos, o</w:t>
      </w:r>
    </w:p>
    <w:p w:rsidR="00FA0426" w:rsidRDefault="00FA0426" w:rsidP="00FA0426">
      <w:pPr>
        <w:widowControl w:val="0"/>
        <w:numPr>
          <w:ilvl w:val="1"/>
          <w:numId w:val="9"/>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la naturaleza específica de la tarea o un programa de formación reconocido requieran que los pescadores a los que se aplique la excepción realicen trabajos de noche y la autoridad determine, previa celebración de consultas, que dicho trabajo no perjudicará su salud ni su bienestar.</w:t>
      </w:r>
    </w:p>
    <w:p w:rsidR="00FA0426" w:rsidRDefault="00FA0426" w:rsidP="00FA0426">
      <w:pPr>
        <w:widowControl w:val="0"/>
        <w:numPr>
          <w:ilvl w:val="0"/>
          <w:numId w:val="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 Ninguna de las disposiciones del presente artículo afectará las obligaciones asumidas por el Miembro al ratificar cualquier otro convenio internacional del trabajo.</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Examen médico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10</w:t>
      </w:r>
    </w:p>
    <w:p w:rsidR="00FA0426" w:rsidRDefault="00FA0426" w:rsidP="00FA0426">
      <w:pPr>
        <w:widowControl w:val="0"/>
        <w:numPr>
          <w:ilvl w:val="0"/>
          <w:numId w:val="1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No deberá permitirse que trabaje a bordo de un buque pesquero ningún pescador que no disponga de un certificado médico válido que acredite su aptitud para desempeñar sus tareas.</w:t>
      </w:r>
    </w:p>
    <w:p w:rsidR="00FA0426" w:rsidRDefault="00FA0426" w:rsidP="00FA0426">
      <w:pPr>
        <w:widowControl w:val="0"/>
        <w:numPr>
          <w:ilvl w:val="0"/>
          <w:numId w:val="1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La autoridad competente, previa celebración de consultas, podrá autorizar exenciones con respecto a la aplicación de lo dispuesto en el párrafo 1 del presente artículo, tomando en consideración la seguridad y la salud de los pescadores, el tamaño del buque, los medios de asistencia médica y de evacuación disponibles, la duración del viaje, la zona de actividades y el tipo de operación de pesca.</w:t>
      </w:r>
    </w:p>
    <w:p w:rsidR="00FA0426" w:rsidRDefault="00FA0426" w:rsidP="00FA0426">
      <w:pPr>
        <w:widowControl w:val="0"/>
        <w:numPr>
          <w:ilvl w:val="0"/>
          <w:numId w:val="1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Las exenciones previstas en el párrafo 2 del presente artículo no se aplicarán a los pescadores que trabajen en buques pesqueros de eslora igual o superior a 24 metros o que permanezcan habitualmente más de tres días en el mar. En casos de urgencia, la autoridad competente podrá permitir que un pescador trabaje a bordo de tales buques durante un período de duración limitada y específica en espera de la obtención de un certificado médico, a condición de que dicho pescador tenga en su poder un certificado médico caducado en fecha reciente.</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11</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que prevean:</w:t>
      </w:r>
    </w:p>
    <w:p w:rsidR="00FA0426" w:rsidRDefault="00FA0426" w:rsidP="00FA0426">
      <w:pPr>
        <w:widowControl w:val="0"/>
        <w:numPr>
          <w:ilvl w:val="0"/>
          <w:numId w:val="1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la naturaleza de los exámenes médicos;</w:t>
      </w:r>
    </w:p>
    <w:p w:rsidR="00FA0426" w:rsidRDefault="00FA0426" w:rsidP="00FA0426">
      <w:pPr>
        <w:widowControl w:val="0"/>
        <w:numPr>
          <w:ilvl w:val="0"/>
          <w:numId w:val="1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la forma y el contenido de los certificados médicos;</w:t>
      </w:r>
    </w:p>
    <w:p w:rsidR="00FA0426" w:rsidRDefault="00FA0426" w:rsidP="00FA0426">
      <w:pPr>
        <w:widowControl w:val="0"/>
        <w:numPr>
          <w:ilvl w:val="0"/>
          <w:numId w:val="1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la expedición de los certificados médicos por personal médico debidamente calificado o, en el caso de que se trate solamente de certificados relativos a la vista, por una persona habilitada por la autoridad competente para expedir este tipo de certificados; estas personas deberán gozar de plena independencia para emitir dictámenes profesionales;</w:t>
      </w:r>
    </w:p>
    <w:p w:rsidR="00FA0426" w:rsidRDefault="00FA0426" w:rsidP="00FA0426">
      <w:pPr>
        <w:widowControl w:val="0"/>
        <w:numPr>
          <w:ilvl w:val="0"/>
          <w:numId w:val="1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(d) la frecuencia de los exámenes médicos y el período de validez de los certificados médicos;</w:t>
      </w:r>
    </w:p>
    <w:p w:rsidR="00FA0426" w:rsidRDefault="00FA0426" w:rsidP="00FA0426">
      <w:pPr>
        <w:widowControl w:val="0"/>
        <w:numPr>
          <w:ilvl w:val="0"/>
          <w:numId w:val="1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(e) el derecho de una persona a ser examinada de nuevo por otro personal médico independiente, en el caso de que a esta persona se le niegue un certificado o se le impongan limitaciones respecto del trabajo que puede realizar, y</w:t>
      </w:r>
    </w:p>
    <w:p w:rsidR="00FA0426" w:rsidRDefault="00FA0426" w:rsidP="00FA0426">
      <w:pPr>
        <w:widowControl w:val="0"/>
        <w:numPr>
          <w:ilvl w:val="0"/>
          <w:numId w:val="1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(f) otros requisitos pertinentes.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12</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Además de las disposiciones establecidas en los artículos 10 y 11, en lo que atañe a los buques pesqueros de eslora igual o superior a 24 metros o los buques pesqueros que permanezcan habitualmente más de tres días en el mar:</w:t>
      </w:r>
    </w:p>
    <w:p w:rsidR="00FA0426" w:rsidRDefault="00FA0426" w:rsidP="00FA0426">
      <w:pPr>
        <w:widowControl w:val="0"/>
        <w:numPr>
          <w:ilvl w:val="0"/>
          <w:numId w:val="1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En el certificado médico del pescador deberá constar, como mínimo, que:</w:t>
      </w:r>
    </w:p>
    <w:p w:rsidR="00FA0426" w:rsidRDefault="00FA0426" w:rsidP="00FA0426">
      <w:pPr>
        <w:widowControl w:val="0"/>
        <w:numPr>
          <w:ilvl w:val="1"/>
          <w:numId w:val="12"/>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la audición y la vista del pescador examinado son satisfactorias a efectos de las tareas que ha de cumplir a bordo del buque, y</w:t>
      </w:r>
    </w:p>
    <w:p w:rsidR="00FA0426" w:rsidRDefault="00FA0426" w:rsidP="00FA0426">
      <w:pPr>
        <w:widowControl w:val="0"/>
        <w:numPr>
          <w:ilvl w:val="1"/>
          <w:numId w:val="12"/>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el pescador no tiene ningún problema de salud que pueda agravarse con el servicio en el mar o incapacitarlo para realizar dicho servicio o que pueda poner en peligro la seguridad o la salud de las demás personas a bordo.</w:t>
      </w:r>
    </w:p>
    <w:p w:rsidR="00FA0426" w:rsidRDefault="00FA0426" w:rsidP="00FA0426">
      <w:pPr>
        <w:widowControl w:val="0"/>
        <w:numPr>
          <w:ilvl w:val="0"/>
          <w:numId w:val="1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El certificado médico tendrá una validez máxima de dos años, salvo que el pescador sea menor de 18 años, en cuyo caso el período máximo de validez será de un año.</w:t>
      </w:r>
    </w:p>
    <w:p w:rsidR="00FA0426" w:rsidRDefault="00FA0426" w:rsidP="00FA0426">
      <w:pPr>
        <w:widowControl w:val="0"/>
        <w:numPr>
          <w:ilvl w:val="0"/>
          <w:numId w:val="1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Si el período de validez del certificado vence durante un viaje, dicho certificado seguirá vigente hasta la finalización del viaje.</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IV. Condiciones de servicio</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Dotación y horas de descanso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13</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conforme a las cuales los propietarios de buques pesqueros que enarbolen su pabellón deberán asegurarse de que:</w:t>
      </w:r>
    </w:p>
    <w:p w:rsidR="00FA0426" w:rsidRDefault="00FA0426" w:rsidP="00FA0426">
      <w:pPr>
        <w:widowControl w:val="0"/>
        <w:numPr>
          <w:ilvl w:val="0"/>
          <w:numId w:val="1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sus buques cuenten con una dotación suficiente, segura y eficiente, para garantizar que la navegación y las operaciones se efectúen en condiciones de seguridad bajo el control de un capitán o patrón competente, y</w:t>
      </w:r>
    </w:p>
    <w:p w:rsidR="00FA0426" w:rsidRDefault="00FA0426" w:rsidP="00FA0426">
      <w:pPr>
        <w:widowControl w:val="0"/>
        <w:numPr>
          <w:ilvl w:val="0"/>
          <w:numId w:val="1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los pescadores gocen de períodos de descanso regulares y de duración suficiente para preservar su seguridad y salud.</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14</w:t>
      </w:r>
    </w:p>
    <w:p w:rsidR="00FA0426" w:rsidRDefault="00FA0426" w:rsidP="00FA0426">
      <w:pPr>
        <w:widowControl w:val="0"/>
        <w:numPr>
          <w:ilvl w:val="0"/>
          <w:numId w:val="1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Además de los requisitos establecidos en el artículo 13, la autoridad competente deberá:</w:t>
      </w:r>
    </w:p>
    <w:p w:rsidR="00FA0426" w:rsidRDefault="00FA0426" w:rsidP="00FA0426">
      <w:pPr>
        <w:widowControl w:val="0"/>
        <w:numPr>
          <w:ilvl w:val="1"/>
          <w:numId w:val="1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en el caso de los buques de eslora igual o superior a 24 metros, establecer el nivel mínimo de dotación para la navegación segura del buque, especificando el número de pescadores exigido y las calificaciones que deben poseer;</w:t>
      </w:r>
    </w:p>
    <w:p w:rsidR="00FA0426" w:rsidRDefault="00FA0426" w:rsidP="00FA0426">
      <w:pPr>
        <w:widowControl w:val="0"/>
        <w:numPr>
          <w:ilvl w:val="1"/>
          <w:numId w:val="14"/>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en el caso de los buques pesqueros que permanezcan más de tres días en el mar, sean cual fueren sus dimensiones, fijar, previa celebración de consultas y con el objeto de reducir la fatiga, el número mínimo de horas de descanso de que dispondrán los pescadores. La duración de dicho descanso no deberá ser inferior a:</w:t>
      </w:r>
    </w:p>
    <w:p w:rsidR="00FA0426" w:rsidRDefault="00FA0426" w:rsidP="00FA0426">
      <w:pPr>
        <w:widowControl w:val="0"/>
        <w:numPr>
          <w:ilvl w:val="2"/>
          <w:numId w:val="14"/>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 diez horas por cada período de 24 horas, y</w:t>
      </w:r>
    </w:p>
    <w:p w:rsidR="00FA0426" w:rsidRDefault="00FA0426" w:rsidP="00FA0426">
      <w:pPr>
        <w:widowControl w:val="0"/>
        <w:numPr>
          <w:ilvl w:val="2"/>
          <w:numId w:val="14"/>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(ii) 77 horas por cada período de siete días.</w:t>
      </w:r>
    </w:p>
    <w:p w:rsidR="00FA0426" w:rsidRDefault="00FA0426" w:rsidP="00FA0426">
      <w:pPr>
        <w:widowControl w:val="0"/>
        <w:numPr>
          <w:ilvl w:val="0"/>
          <w:numId w:val="1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La autoridad competente podrá permitir excepciones temporales a los límites establecidos en el apartado b) del párrafo 1 del presente artículo, en casos concretos y limitados. Sin embargo, en tales circunstancias, se deberá otorgar a los pescadores períodos de descanso compensatorios tan pronto como sea factible.</w:t>
      </w:r>
    </w:p>
    <w:p w:rsidR="00FA0426" w:rsidRDefault="00FA0426" w:rsidP="00FA0426">
      <w:pPr>
        <w:widowControl w:val="0"/>
        <w:numPr>
          <w:ilvl w:val="0"/>
          <w:numId w:val="1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La autoridad competente, previa celebración de consultas, podrá establecer requisitos alternativos a los que figuran en los párrafos 1 y 2 del presente artículo. En todo caso, tales requisitos alternativos deberán ser sustancialmente equivalentes y no poner en peligro la seguridad y la salud de los pescadores.</w:t>
      </w:r>
    </w:p>
    <w:p w:rsidR="00FA0426" w:rsidRDefault="00FA0426" w:rsidP="00FA0426">
      <w:pPr>
        <w:widowControl w:val="0"/>
        <w:numPr>
          <w:ilvl w:val="0"/>
          <w:numId w:val="1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 Ninguna de las disposiciones del presente artículo podrá interpretarse de forma que coarte el derecho del capitán o patrón de un buque a exigir a un pescador que realice las horas de trabajo necesarias para la seguridad inmediata del buque, de las personas a bordo o de las capturas, así como para la prestación de socorro a otras embarcaciones o personas en peligro en el mar. De conformidad con lo anterior, el capitán o patrón podrá suspender el horario habitual de descanso y exigir al pescador que cumpla todas las horas necesarias hasta que la situación se haya normalizado. Tan pronto como sea factible tras la normalización de la situación, el capitán o patrón se asegurará de que todos los pescadores que hayan trabajado durante las horas de descanso disfruten de un período de descanso adecuado.</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Lista de tripulantes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15</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buque pesquero deberá llevar a bordo una lista de tripulantes; una copia de dicha lista deberá entregarse a las personas autorizadas en tierra antes del zarpe del buque, o deberá comunicarse en tierra inmediatamente después de dicho zarpe. La autoridad competente deberá determinar quién será el destinatario de dicha información, cuándo habrá que facilitársela y cuál será su finalidad.</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Acuerdo de trabajo del pescador</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16</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para:</w:t>
      </w:r>
    </w:p>
    <w:p w:rsidR="00FA0426" w:rsidRDefault="00FA0426" w:rsidP="00FA0426">
      <w:pPr>
        <w:widowControl w:val="0"/>
        <w:numPr>
          <w:ilvl w:val="0"/>
          <w:numId w:val="1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exigir que los pescadores que trabajen a bordo de todo buque pesquero que enarbole su pabellón estén amparados por un acuerdo de trabajo del pescador que resulte comprensible para los pescadores y haya sido establecido en conformidad con las disposiciones del presente Convenio, y</w:t>
      </w:r>
    </w:p>
    <w:p w:rsidR="00FA0426" w:rsidRDefault="00FA0426" w:rsidP="00FA0426">
      <w:pPr>
        <w:widowControl w:val="0"/>
        <w:numPr>
          <w:ilvl w:val="0"/>
          <w:numId w:val="1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especificar los datos mínimos que han de figurar en los acuerdos de trabajo del pescador, de conformidad con las disposiciones contenidas en el anexo II.</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17</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en relación con:</w:t>
      </w:r>
    </w:p>
    <w:p w:rsidR="00FA0426" w:rsidRDefault="00FA0426" w:rsidP="00FA0426">
      <w:pPr>
        <w:widowControl w:val="0"/>
        <w:numPr>
          <w:ilvl w:val="0"/>
          <w:numId w:val="1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los procedimientos para garantizar que el pescador tenga la oportunidad de examinar las cláusulas del acuerdo de trabajo y pedir asesoramiento al respecto antes de la celebración del mismo;</w:t>
      </w:r>
    </w:p>
    <w:p w:rsidR="00FA0426" w:rsidRDefault="00FA0426" w:rsidP="00FA0426">
      <w:pPr>
        <w:widowControl w:val="0"/>
        <w:numPr>
          <w:ilvl w:val="0"/>
          <w:numId w:val="1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la conservación, cuando proceda, de un registro con la relación de los servicios del pescador en el marco del acuerdo de trabajo, y</w:t>
      </w:r>
    </w:p>
    <w:p w:rsidR="00FA0426" w:rsidRDefault="00FA0426" w:rsidP="00FA0426">
      <w:pPr>
        <w:widowControl w:val="0"/>
        <w:numPr>
          <w:ilvl w:val="0"/>
          <w:numId w:val="1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los medios para solucionar los conflictos relativos al acuerdo de trabajo del pescador.</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18</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Se deberá facilitar a cada pescador una copia de su acuerdo de trabajo, que deberá llevarse a bordo y ponerse a disposición del pescador, así como, con arreglo a la legislación y la práctica nacionales, de otras partes interesadas que lo soliciten.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19</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Los artículos 16 a 18 y el anexo II no se aplican a los propietarios de embarcaciones pesqueras que las explotan por sí solos.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20</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Incumbirá al propietario del buque pesquero la responsabilidad de asegurarse de que cada pescador tenga un acuerdo de trabajo escrito, firmado conjuntamente por el pescador y el propietario del buque pesquero o un representante autorizado de éste (en caso de que el pescador no haya sido empleado o contratado por el propietario del buque, éste deberá disponer de pruebas de la existencia de un acuerdo contractual o equivalente), que prevea condiciones de trabajo y de vida decentes a bordo del buque, de conformidad con lo dispuesto en el presente Convenio.</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Repatriación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21</w:t>
      </w:r>
    </w:p>
    <w:p w:rsidR="00FA0426" w:rsidRDefault="00FA0426" w:rsidP="00FA0426">
      <w:pPr>
        <w:widowControl w:val="0"/>
        <w:numPr>
          <w:ilvl w:val="0"/>
          <w:numId w:val="1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Los Miembros deberán velar por que los pescadores a bordo de un buque pesquero que enarbole su pabellón y entre en un puerto extranjero tengan derecho a la repatriación en los casos en que el acuerdo de trabajo del pescador haya vencido o haya sido denunciado por causas justificadas por el pescador o por el propietario del buque pesquero, o cuando los pescadores se vean incapacitados para prestar sus servicios en virtud del acuerdo de trabajo o no quepa esperar que presten dichos servicios habida cuenta de las circunstancias. Esto también se aplica a los pescadores del buque pesquero que sean transferidos por los mismos motivos del buque al puerto extranjero.</w:t>
      </w:r>
    </w:p>
    <w:p w:rsidR="00FA0426" w:rsidRDefault="00FA0426" w:rsidP="00FA0426">
      <w:pPr>
        <w:widowControl w:val="0"/>
        <w:numPr>
          <w:ilvl w:val="0"/>
          <w:numId w:val="1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El costo de la repatriación a que se hace referencia en el párrafo 1 del presente artículo será sufragado por el propietario del buque pesquero, salvo cuando se haya constatado que, de conformidad con la legislación nacional u otras medidas, el pescador ha cometido un incumplimiento grave de las obligaciones derivadas de su acuerdo de trabajo.</w:t>
      </w:r>
    </w:p>
    <w:p w:rsidR="00FA0426" w:rsidRDefault="00FA0426" w:rsidP="00FA0426">
      <w:pPr>
        <w:widowControl w:val="0"/>
        <w:numPr>
          <w:ilvl w:val="0"/>
          <w:numId w:val="1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Los Miembros deberán establecer, por medio de la legislación u otras medidas, las circunstancias exactas que dan a los pescadores amparados por el párrafo 1 del presente artículo el derecho a la repatriación, la duración máxima de los períodos de servicio a bordo que dan a estos pescadores el derecho a la repatriación y los destinos a los que los pescadores pueden ser repatriados.</w:t>
      </w:r>
    </w:p>
    <w:p w:rsidR="00FA0426" w:rsidRDefault="00FA0426" w:rsidP="00FA0426">
      <w:pPr>
        <w:widowControl w:val="0"/>
        <w:numPr>
          <w:ilvl w:val="0"/>
          <w:numId w:val="1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 Si un propietario de buque pesquero omite autorizar la repatriación a que se hace referencia en el presente artículo, el Miembro cuyo pabellón enarbole el buque deberá adoptar todas las medidas necesarias para la repatriación del pescador de que se trate y tendrá derecho a reclamar al propietario del buque pesquero el reembolso de los gastos correspondientes.</w:t>
      </w:r>
    </w:p>
    <w:p w:rsidR="00FA0426" w:rsidRDefault="00FA0426" w:rsidP="00FA0426">
      <w:pPr>
        <w:widowControl w:val="0"/>
        <w:numPr>
          <w:ilvl w:val="0"/>
          <w:numId w:val="1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 La legislación nacional no menoscabará ningún derecho del propietario de un buque pesquero a recuperar el costo de la repatriación con arreglo a lo dispuesto en acuerdos contractuales suscritos por terceras partes.</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Contratación y colocación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22</w:t>
      </w:r>
    </w:p>
    <w:p w:rsidR="00FA0426" w:rsidRDefault="00FA0426" w:rsidP="00FA0426">
      <w:pPr>
        <w:widowControl w:val="0"/>
        <w:autoSpaceDE w:val="0"/>
        <w:autoSpaceDN w:val="0"/>
        <w:adjustRightInd w:val="0"/>
        <w:spacing w:after="200"/>
        <w:jc w:val="center"/>
        <w:rPr>
          <w:rFonts w:ascii="Georgia" w:hAnsi="Georgia" w:cs="Georgia"/>
          <w:color w:val="262626"/>
          <w:sz w:val="26"/>
          <w:szCs w:val="26"/>
          <w:u w:color="092F99"/>
          <w:lang w:val="en-US"/>
        </w:rPr>
      </w:pPr>
      <w:r>
        <w:rPr>
          <w:rFonts w:ascii="Georgia" w:hAnsi="Georgia" w:cs="Georgia"/>
          <w:color w:val="262626"/>
          <w:sz w:val="26"/>
          <w:szCs w:val="26"/>
          <w:u w:color="092F99"/>
          <w:lang w:val="en-US"/>
        </w:rPr>
        <w:t>CONTRATACIÓN Y COLOCACIÓN DE PESCADORES</w:t>
      </w:r>
    </w:p>
    <w:p w:rsidR="00FA0426" w:rsidRDefault="00FA0426" w:rsidP="00FA0426">
      <w:pPr>
        <w:widowControl w:val="0"/>
        <w:numPr>
          <w:ilvl w:val="0"/>
          <w:numId w:val="1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Todo Miembro que mantenga un servicio público de contratación y colocación de pescadores deberá asegurarse de que este servicio forme parte de un servicio público de empleo para todos los trabajadores y empleadores, o sea coordinado por éste.</w:t>
      </w:r>
    </w:p>
    <w:p w:rsidR="00FA0426" w:rsidRDefault="00FA0426" w:rsidP="00FA0426">
      <w:pPr>
        <w:widowControl w:val="0"/>
        <w:numPr>
          <w:ilvl w:val="0"/>
          <w:numId w:val="1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Todo servicio privado de contratación y colocación de pescadores que desarrolle actividades en el territorio de un Miembro deberá operar en conformidad con un sistema normalizado de licencias o certificación u otra forma de reglamentación, que sólo podrán establecerse, mantenerse o modificarse previa celebración de consultas.</w:t>
      </w:r>
    </w:p>
    <w:p w:rsidR="00FA0426" w:rsidRDefault="00FA0426" w:rsidP="00FA0426">
      <w:pPr>
        <w:widowControl w:val="0"/>
        <w:numPr>
          <w:ilvl w:val="0"/>
          <w:numId w:val="1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Todo Miembro deberá, por medio de la legislación u otras medidas:</w:t>
      </w:r>
    </w:p>
    <w:p w:rsidR="00FA0426" w:rsidRDefault="00FA0426" w:rsidP="00FA0426">
      <w:pPr>
        <w:widowControl w:val="0"/>
        <w:numPr>
          <w:ilvl w:val="1"/>
          <w:numId w:val="1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prohibir que los servicios de contratación y colocación usen medios, mecanismos o listas destinados a impedir que los pescadores obtengan un empleo o a disuadirlos de ello;</w:t>
      </w:r>
    </w:p>
    <w:p w:rsidR="00FA0426" w:rsidRDefault="00FA0426" w:rsidP="00FA0426">
      <w:pPr>
        <w:widowControl w:val="0"/>
        <w:numPr>
          <w:ilvl w:val="1"/>
          <w:numId w:val="1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prohibir que se imputen a los pescadores, directa o indirectamente y en su totalidad o en parte, los honorarios u otros gastos correspondientes a su contratación o colocación, y</w:t>
      </w:r>
    </w:p>
    <w:p w:rsidR="00FA0426" w:rsidRDefault="00FA0426" w:rsidP="00FA0426">
      <w:pPr>
        <w:widowControl w:val="0"/>
        <w:numPr>
          <w:ilvl w:val="1"/>
          <w:numId w:val="1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(c) fijar las condiciones en que cualesquiera licencias, certificados o autorizaciones similares para explotar un servicio privado de contratación o de colocación podrán suspenderse o retirarse en caso de infracción a la legislación pertinente, y especificar las condiciones en que dichos servicios privados podrán ejercer sus actividades.</w:t>
      </w:r>
    </w:p>
    <w:p w:rsidR="00FA0426" w:rsidRDefault="00FA0426" w:rsidP="00FA0426">
      <w:pPr>
        <w:widowControl w:val="0"/>
        <w:autoSpaceDE w:val="0"/>
        <w:autoSpaceDN w:val="0"/>
        <w:adjustRightInd w:val="0"/>
        <w:spacing w:after="200"/>
        <w:jc w:val="center"/>
        <w:rPr>
          <w:rFonts w:ascii="Georgia" w:hAnsi="Georgia" w:cs="Georgia"/>
          <w:color w:val="262626"/>
          <w:sz w:val="26"/>
          <w:szCs w:val="26"/>
          <w:u w:color="092F99"/>
          <w:lang w:val="en-US"/>
        </w:rPr>
      </w:pPr>
      <w:r>
        <w:rPr>
          <w:rFonts w:ascii="Georgia" w:hAnsi="Georgia" w:cs="Georgia"/>
          <w:color w:val="262626"/>
          <w:sz w:val="26"/>
          <w:szCs w:val="26"/>
          <w:u w:color="092F99"/>
          <w:lang w:val="en-US"/>
        </w:rPr>
        <w:t>AGENCIAS DE EMPLEO PRIVADAS</w:t>
      </w:r>
    </w:p>
    <w:p w:rsidR="00FA0426" w:rsidRDefault="00FA0426" w:rsidP="00FA0426">
      <w:pPr>
        <w:widowControl w:val="0"/>
        <w:numPr>
          <w:ilvl w:val="0"/>
          <w:numId w:val="1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 Todo Miembro que haya ratificado el Convenio sobre las agencias de empleo privadas, 1997 (núm. 181), podrá atribuir, en virtud del mismo, ciertas responsabilidades a las agencias de empleo privadas que presten los servicios especificados en el apartado b) del párrafo 1 del artículo 1 de dicho Convenio. Las responsabilidades respectivas de dichas agencias y de los propietarios de buques pesqueros, que serán las "empresas usuarias" a efectos de dicho Convenio, se determinarán y atribuirán de conformidad con el artículo 12 del mismo. Los Miembros mencionados en el párrafo anterior deberán adoptar leyes, normativas u otras medidas a efectos de que ninguna de las responsabilidades u obligaciones atribuidas a las agencias de empleo privadas que presten el servicio, y a la "empresa usuaria", según lo dispuesto en el presente Convenio, impida al pescador hacer valer un derecho de privilegio marítimo sobre el buque pesquero.</w:t>
      </w:r>
    </w:p>
    <w:p w:rsidR="00FA0426" w:rsidRDefault="00FA0426" w:rsidP="00FA0426">
      <w:pPr>
        <w:widowControl w:val="0"/>
        <w:numPr>
          <w:ilvl w:val="0"/>
          <w:numId w:val="1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 No obstante lo dispuesto en el párrafo 4, el propietario del buque pesquero seguirá siendo responsable en el caso de que la agencia de empleo privada incumpla sus obligaciones con un pescador respecto del cual, en virtud del Convenio sobre las agencias de empleo privadas, 1997 (núm. 181), dicho propietario del buque pesquero sea la "empresa usuaria".</w:t>
      </w:r>
    </w:p>
    <w:p w:rsidR="00FA0426" w:rsidRDefault="00FA0426" w:rsidP="00FA0426">
      <w:pPr>
        <w:widowControl w:val="0"/>
        <w:numPr>
          <w:ilvl w:val="0"/>
          <w:numId w:val="1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 Ninguna de las disposiciones del presente Convenio deberá ser interpretada en el sentido de que impone a un Miembro la obligación de permitir en su sector pesquero la actividad de agencias de empleo privadas como las mencionadas en el párrafo 4 del presente artículo.</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Remuneración de los pescadores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23</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previa celebración de consultas, deberá adoptar una legislación u otras medidas a fin de garantizar que los pescadores que perciban un salario sean remunerados mensualmente o según otro intervalo regular.</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24</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exigir que todos los pescadores que trabajen a bordo de buques pesqueros dispongan de medios para transferir a sus respectivas familias, sin costo alguno, la totalidad o parte de las remuneraciones percibidas, inclusive los anticipos.</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V. Alojamiento y alimentación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25</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con respecto al alojamiento, los alimentos y el agua potable a bordo de los buques pesqueros que enarbolen su pabellón.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26</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para exigir que el alojamiento a bordo de los buques pesqueros que enarbolen su pabellón sea de tamaño y calidad suficientes, y esté equipado de manera apropiada para el servicio del buque y la duración del período en que los pescadores han de vivir a bordo. En particular, esas medidas deberán abarcar, según proceda, las cuestiones siguientes:</w:t>
      </w:r>
    </w:p>
    <w:p w:rsidR="00FA0426" w:rsidRDefault="00FA0426" w:rsidP="00FA0426">
      <w:pPr>
        <w:widowControl w:val="0"/>
        <w:numPr>
          <w:ilvl w:val="0"/>
          <w:numId w:val="2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aprobación de los planos de construcción o de modificación de buques pesqueros por lo que respecta al alojamiento;</w:t>
      </w:r>
    </w:p>
    <w:p w:rsidR="00FA0426" w:rsidRDefault="00FA0426" w:rsidP="00FA0426">
      <w:pPr>
        <w:widowControl w:val="0"/>
        <w:numPr>
          <w:ilvl w:val="0"/>
          <w:numId w:val="2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mantenimiento de los espacios destinados al alojamiento y la cocina en las debidas condiciones de higiene y seguridad, salud y comodidad en general;</w:t>
      </w:r>
    </w:p>
    <w:p w:rsidR="00FA0426" w:rsidRDefault="00FA0426" w:rsidP="00FA0426">
      <w:pPr>
        <w:widowControl w:val="0"/>
        <w:numPr>
          <w:ilvl w:val="0"/>
          <w:numId w:val="2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ventilación, calefacción, refrigeración del ambiente e iluminación;</w:t>
      </w:r>
    </w:p>
    <w:p w:rsidR="00FA0426" w:rsidRDefault="00FA0426" w:rsidP="00FA0426">
      <w:pPr>
        <w:widowControl w:val="0"/>
        <w:numPr>
          <w:ilvl w:val="0"/>
          <w:numId w:val="2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(d) mitigación de ruidos y vibraciones excesivos;</w:t>
      </w:r>
    </w:p>
    <w:p w:rsidR="00FA0426" w:rsidRDefault="00FA0426" w:rsidP="00FA0426">
      <w:pPr>
        <w:widowControl w:val="0"/>
        <w:numPr>
          <w:ilvl w:val="0"/>
          <w:numId w:val="2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(e) ubicación, tamaño, materiales de construcción, mobiliario y equipamiento de los dormitorios, comedores y otros espacios de alojamiento;</w:t>
      </w:r>
    </w:p>
    <w:p w:rsidR="00FA0426" w:rsidRDefault="00FA0426" w:rsidP="00FA0426">
      <w:pPr>
        <w:widowControl w:val="0"/>
        <w:numPr>
          <w:ilvl w:val="0"/>
          <w:numId w:val="2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(f) instalaciones sanitarias, incluidos retretes e instalaciones para lavarse, y suministro de agua caliente y fría en cantidad suficiente, y</w:t>
      </w:r>
    </w:p>
    <w:p w:rsidR="00FA0426" w:rsidRDefault="00FA0426" w:rsidP="00FA0426">
      <w:pPr>
        <w:widowControl w:val="0"/>
        <w:numPr>
          <w:ilvl w:val="0"/>
          <w:numId w:val="2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(g) procedimientos para responder a las quejas relativas a condiciones de alojamiento no conformes con los requisitos del presente Convenio.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27</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en las que se estipule que:</w:t>
      </w:r>
    </w:p>
    <w:p w:rsidR="00FA0426" w:rsidRDefault="00FA0426" w:rsidP="00FA0426">
      <w:pPr>
        <w:widowControl w:val="0"/>
        <w:numPr>
          <w:ilvl w:val="0"/>
          <w:numId w:val="2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a bordo de los buques pesqueros se lleven y se sirvan alimentos de valor nutritivo, calidad y cantidad suficientes;</w:t>
      </w:r>
    </w:p>
    <w:p w:rsidR="00FA0426" w:rsidRDefault="00FA0426" w:rsidP="00FA0426">
      <w:pPr>
        <w:widowControl w:val="0"/>
        <w:numPr>
          <w:ilvl w:val="0"/>
          <w:numId w:val="2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se lleve a bordo una cantidad suficiente de agua potable de calidad adecuada, y</w:t>
      </w:r>
    </w:p>
    <w:p w:rsidR="00FA0426" w:rsidRDefault="00FA0426" w:rsidP="00FA0426">
      <w:pPr>
        <w:widowControl w:val="0"/>
        <w:numPr>
          <w:ilvl w:val="0"/>
          <w:numId w:val="2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los alimentos y el agua potable sean provistos por el propietario del buque pesquero, sin costo para el pescador. Sin embargo, de conformidad con la legislación nacional, los costos podrán recuperarse como costos de explotación, a condición de que ello esté estipulado en un convenio colectivo que rija el sistema de remuneración a la parte o en un acuerdo de trabajo del pescador.</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28</w:t>
      </w:r>
    </w:p>
    <w:p w:rsidR="00FA0426" w:rsidRDefault="00FA0426" w:rsidP="00FA0426">
      <w:pPr>
        <w:widowControl w:val="0"/>
        <w:numPr>
          <w:ilvl w:val="0"/>
          <w:numId w:val="2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La legislación u otras medidas que adopte el Miembro con arreglo a los artículos 25 a 27 darán pleno efecto al anexo III sobre alojamiento a bordo de buques pesqueros. El anexo III podrá modificarse en la forma prevista en el artículo 45.</w:t>
      </w:r>
    </w:p>
    <w:p w:rsidR="00FA0426" w:rsidRDefault="00FA0426" w:rsidP="00FA0426">
      <w:pPr>
        <w:widowControl w:val="0"/>
        <w:numPr>
          <w:ilvl w:val="0"/>
          <w:numId w:val="2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Todo Miembro que no esté en condiciones de aplicar las disposiciones del anexo III podrá adoptar, previa celebración de consultas, disposiciones en su legislación u otras medidas que sean en sustancia equivalentes a las disposiciones establecidas en el anexo III, con excepción de las que se refieren al artículo 27.</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VI. Atención médica, protección de la salud y seguridad social</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Atención médica</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29</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en las que se estipule que:</w:t>
      </w:r>
    </w:p>
    <w:p w:rsidR="00FA0426" w:rsidRDefault="00FA0426" w:rsidP="00FA0426">
      <w:pPr>
        <w:widowControl w:val="0"/>
        <w:numPr>
          <w:ilvl w:val="0"/>
          <w:numId w:val="2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los buques pesqueros deberán llevar a bordo equipo y suministros médicos apropiados para el servicio del buque, teniendo en cuenta el número de pescadores a bordo, la zona de operaciones y la duración del viaje;</w:t>
      </w:r>
    </w:p>
    <w:p w:rsidR="00FA0426" w:rsidRDefault="00FA0426" w:rsidP="00FA0426">
      <w:pPr>
        <w:widowControl w:val="0"/>
        <w:numPr>
          <w:ilvl w:val="0"/>
          <w:numId w:val="2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los buques pesqueros deberán tener a bordo por lo menos a un pescador calificado o formado en materia de primeros auxilios y otras formas de atención médica, que además posea los conocimientos necesarios para el uso del equipo y el material médico disponibles en el buque de que se trate, teniendo en cuenta el número de pescadores a bordo, la zona de operaciones y la duración del viaje;</w:t>
      </w:r>
    </w:p>
    <w:p w:rsidR="00FA0426" w:rsidRDefault="00FA0426" w:rsidP="00FA0426">
      <w:pPr>
        <w:widowControl w:val="0"/>
        <w:numPr>
          <w:ilvl w:val="0"/>
          <w:numId w:val="2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el equipo y los suministros médicos que se lleven a bordo deberán ir acompañados de instrucciones u otra información en un idioma y formato que resulten comprensibles para el pescador o pescadores a que se refiere el apartado b);</w:t>
      </w:r>
    </w:p>
    <w:p w:rsidR="00FA0426" w:rsidRDefault="00FA0426" w:rsidP="00FA0426">
      <w:pPr>
        <w:widowControl w:val="0"/>
        <w:numPr>
          <w:ilvl w:val="0"/>
          <w:numId w:val="2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(d) los buques pesqueros deberán estar equipados para efectuar comunicaciones por radio o por satélite con personas o servicios en tierra que puedan proporcionar asesoramiento médico, teniendo en cuenta la zona de operaciones y la duración del viaje, y</w:t>
      </w:r>
    </w:p>
    <w:p w:rsidR="00FA0426" w:rsidRDefault="00FA0426" w:rsidP="00FA0426">
      <w:pPr>
        <w:widowControl w:val="0"/>
        <w:numPr>
          <w:ilvl w:val="0"/>
          <w:numId w:val="2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(e) los pescadores tendrán derecho a recibir tratamiento médico en tierra y a ser desembarcados oportunamente en caso de sufrir lesiones o enfermedades graves.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30</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En lo que atañe a los buques pesqueros de eslora igual o superior a 24 metros, teniendo en cuenta el número de pescadores a bordo, la zona de operaciones y la duración del viaje, todo Miembro deberá adoptar una legislación u otras medidas en las que se estipule que:</w:t>
      </w:r>
    </w:p>
    <w:p w:rsidR="00FA0426" w:rsidRDefault="00FA0426" w:rsidP="00FA0426">
      <w:pPr>
        <w:widowControl w:val="0"/>
        <w:numPr>
          <w:ilvl w:val="0"/>
          <w:numId w:val="2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la autoridad competente determinará cuáles serán el equipo y los suministros médicos que se deberán llevar a bordo;</w:t>
      </w:r>
    </w:p>
    <w:p w:rsidR="00FA0426" w:rsidRDefault="00FA0426" w:rsidP="00FA0426">
      <w:pPr>
        <w:widowControl w:val="0"/>
        <w:numPr>
          <w:ilvl w:val="0"/>
          <w:numId w:val="2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el equipo y los suministros médicos que se lleven a bordo serán debidamente conservados e inspeccionados por personas responsables designadas o aprobadas por la autoridad competente, a intervalos regulares establecidos por dicha autoridad;</w:t>
      </w:r>
    </w:p>
    <w:p w:rsidR="00FA0426" w:rsidRDefault="00FA0426" w:rsidP="00FA0426">
      <w:pPr>
        <w:widowControl w:val="0"/>
        <w:numPr>
          <w:ilvl w:val="0"/>
          <w:numId w:val="2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los buques deberán llevar a bordo una guía médica adoptada o aprobada por la autoridad competente, o la última edición de la Guía médica internacional de a bordo;</w:t>
      </w:r>
    </w:p>
    <w:p w:rsidR="00FA0426" w:rsidRDefault="00FA0426" w:rsidP="00FA0426">
      <w:pPr>
        <w:widowControl w:val="0"/>
        <w:numPr>
          <w:ilvl w:val="0"/>
          <w:numId w:val="2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(d) los buques deberán tener acceso a un dispositivo preestablecido de consultas médicas por radio o por satélite, que incluya el asesoramiento de especialistas, a toda hora del día o de la noche;</w:t>
      </w:r>
    </w:p>
    <w:p w:rsidR="00FA0426" w:rsidRDefault="00FA0426" w:rsidP="00FA0426">
      <w:pPr>
        <w:widowControl w:val="0"/>
        <w:numPr>
          <w:ilvl w:val="0"/>
          <w:numId w:val="2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(e) los buques deberán llevar a bordo una lista de radios o de estaciones satelitales por cuyo intermedio se pueda obtener asesoramiento médico, y</w:t>
      </w:r>
    </w:p>
    <w:p w:rsidR="00FA0426" w:rsidRDefault="00FA0426" w:rsidP="00FA0426">
      <w:pPr>
        <w:widowControl w:val="0"/>
        <w:numPr>
          <w:ilvl w:val="0"/>
          <w:numId w:val="2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(f) en la medida en que sea conforme con la legislación y la práctica del Miembro, se proporcionará atención médica gratuita a los pescadores cuando éstos se encuentren a bordo o se hayan desembarcado en un puerto extranjero.</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Seguridad y salud en el trabajo y prevención de accidentes laborales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31</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adoptar una legislación u otras medidas en lo relativo a:</w:t>
      </w:r>
    </w:p>
    <w:p w:rsidR="00FA0426" w:rsidRDefault="00FA0426" w:rsidP="00FA0426">
      <w:pPr>
        <w:widowControl w:val="0"/>
        <w:numPr>
          <w:ilvl w:val="0"/>
          <w:numId w:val="2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la prevención de los accidentes del trabajo, las enfermedades profesionales y los riesgos relacionados con el trabajo a bordo de buques pesqueros, incluidas la evaluación y la gestión de los riesgos, así como la formación y la instrucción de los pescadores impartidas a bordo;</w:t>
      </w:r>
    </w:p>
    <w:p w:rsidR="00FA0426" w:rsidRDefault="00FA0426" w:rsidP="00FA0426">
      <w:pPr>
        <w:widowControl w:val="0"/>
        <w:numPr>
          <w:ilvl w:val="0"/>
          <w:numId w:val="2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la formación de los pescadores para la manipulación de los tipos de artes de pesca que utilizarán y el conocimiento de las operaciones de pesca en las que participarán;</w:t>
      </w:r>
    </w:p>
    <w:p w:rsidR="00FA0426" w:rsidRDefault="00FA0426" w:rsidP="00FA0426">
      <w:pPr>
        <w:widowControl w:val="0"/>
        <w:numPr>
          <w:ilvl w:val="0"/>
          <w:numId w:val="2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las obligaciones de los propietarios de buques pesqueros, así como de los pescadores y otras personas interesadas, teniendo debidamente en cuenta la seguridad y la salud de los pescadores menores de 18 años;</w:t>
      </w:r>
    </w:p>
    <w:p w:rsidR="00FA0426" w:rsidRDefault="00FA0426" w:rsidP="00FA0426">
      <w:pPr>
        <w:widowControl w:val="0"/>
        <w:numPr>
          <w:ilvl w:val="0"/>
          <w:numId w:val="2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(d) la notificación e investigación de los accidentes ocurridos a bordo de buques pesqueros que enarbolen su pabellón, y</w:t>
      </w:r>
    </w:p>
    <w:p w:rsidR="00FA0426" w:rsidRDefault="00FA0426" w:rsidP="00FA0426">
      <w:pPr>
        <w:widowControl w:val="0"/>
        <w:numPr>
          <w:ilvl w:val="0"/>
          <w:numId w:val="2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(e) la constitución de comités paritarios o, previa celebración de consultas, de otros organismos competentes en materia de seguridad y salud en el trabajo.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32</w:t>
      </w:r>
    </w:p>
    <w:p w:rsidR="00FA0426" w:rsidRDefault="00FA0426" w:rsidP="00FA0426">
      <w:pPr>
        <w:widowControl w:val="0"/>
        <w:numPr>
          <w:ilvl w:val="0"/>
          <w:numId w:val="2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Los requisitos contenidos en el presente artículo deberán aplicarse a los buques pesqueros de eslora igual o superior a 24 metros que permanezcan habitualmente más de tres días en el mar y, previa celebración de consultas, a otros buques pesqueros, teniendo en cuenta el número de pescadores a bordo, la zona de operaciones y la duración del viaje.</w:t>
      </w:r>
    </w:p>
    <w:p w:rsidR="00FA0426" w:rsidRDefault="00FA0426" w:rsidP="00FA0426">
      <w:pPr>
        <w:widowControl w:val="0"/>
        <w:numPr>
          <w:ilvl w:val="0"/>
          <w:numId w:val="2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La autoridad competente deberá:</w:t>
      </w:r>
    </w:p>
    <w:p w:rsidR="00FA0426" w:rsidRDefault="00FA0426" w:rsidP="00FA0426">
      <w:pPr>
        <w:widowControl w:val="0"/>
        <w:numPr>
          <w:ilvl w:val="1"/>
          <w:numId w:val="26"/>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previa celebración de consultas, exigir que los propietarios de buques pesqueros, con arreglo a la legislación, los convenios colectivos y la práctica nacionales, establezcan procedimientos que regirán a bordo en lo que respecta a la prevención de los accidentes del trabajo y las lesiones y enfermedades profesionales, teniendo en cuenta los peligros y riesgos específicos del buque pesquero de que se trate, y</w:t>
      </w:r>
    </w:p>
    <w:p w:rsidR="00FA0426" w:rsidRDefault="00FA0426" w:rsidP="00FA0426">
      <w:pPr>
        <w:widowControl w:val="0"/>
        <w:numPr>
          <w:ilvl w:val="1"/>
          <w:numId w:val="26"/>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exigir que a los propietarios de buques pesqueros, capitanes o patrones, pescadores y demás personas interesadas se les proporcionen orientaciones, materiales de formación y otros recursos de información suficientes y adecuados sobre la forma de evaluar y gestionar los riesgos para la seguridad y la salud a bordo de buques pesqueros.</w:t>
      </w:r>
    </w:p>
    <w:p w:rsidR="00FA0426" w:rsidRDefault="00FA0426" w:rsidP="00FA0426">
      <w:pPr>
        <w:widowControl w:val="0"/>
        <w:numPr>
          <w:ilvl w:val="0"/>
          <w:numId w:val="2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Los propietarios de buques pesqueros deberán:</w:t>
      </w:r>
    </w:p>
    <w:p w:rsidR="00FA0426" w:rsidRDefault="00FA0426" w:rsidP="00FA0426">
      <w:pPr>
        <w:widowControl w:val="0"/>
        <w:numPr>
          <w:ilvl w:val="1"/>
          <w:numId w:val="26"/>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asegurarse de que a todos los pescadores que se encuentren a bordo se les proporcionen las ropas y equipos individuales de protección adecuados;</w:t>
      </w:r>
    </w:p>
    <w:p w:rsidR="00FA0426" w:rsidRDefault="00FA0426" w:rsidP="00FA0426">
      <w:pPr>
        <w:widowControl w:val="0"/>
        <w:numPr>
          <w:ilvl w:val="1"/>
          <w:numId w:val="26"/>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asegurarse de que todos los pescadores que se encuentren a bordo hayan recibido la formación básica en cuestiones de seguridad aprobada por la autoridad competente; dicha autoridad podrá eximir por escrito de este requisito a los pescadores que hayan demostrado poseer conocimientos y experiencia equivalentes, y</w:t>
      </w:r>
    </w:p>
    <w:p w:rsidR="00FA0426" w:rsidRDefault="00FA0426" w:rsidP="00FA0426">
      <w:pPr>
        <w:widowControl w:val="0"/>
        <w:numPr>
          <w:ilvl w:val="1"/>
          <w:numId w:val="26"/>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(c) asegurarse de que los pescadores estén familiarizados de forma suficiente y adecuada con los equipos y con su utilización, incluidas las medidas de seguridad pertinentes, antes de utilizar dichos equipos o de participar en las operaciones de que se trate.</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33</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La evaluación de los riesgos en relación con la pesca deberá llevarse a cabo, según proceda, con la participación de los pescadores o de sus representantes.</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Seguridad social</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34</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garantizar que los pescadores que residen habitualmente en su territorio, así como las personas a su cargo, en la medida prevista por la legislación nacional, tengan derecho a beneficiarse de la protección de la seguridad social en condiciones no menos favorables que las que se apliquen a los demás trabajadores, incluidos los asalariados y los trabajadores por cuenta propia, que residen habitualmente en su territorio.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35</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comprometerse a adoptar medidas, en función de las circunstancias nacionales, para lograr progresivamente una protección de seguridad social completa para todos los pescadores que residen habitualmente en su territorio.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36</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Los Miembros deberán cooperar mediante acuerdos bilaterales o multilaterales u otras disposiciones, de conformidad con la legislación o la práctica nacionales, para:</w:t>
      </w:r>
    </w:p>
    <w:p w:rsidR="00FA0426" w:rsidRDefault="00FA0426" w:rsidP="00FA0426">
      <w:pPr>
        <w:widowControl w:val="0"/>
        <w:numPr>
          <w:ilvl w:val="0"/>
          <w:numId w:val="2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lograr progresivamente una protección de seguridad social completa para los pescadores, teniendo en cuenta el principio de la igualdad de trato, sea cual fuere su nacionalidad, y</w:t>
      </w:r>
    </w:p>
    <w:p w:rsidR="00FA0426" w:rsidRDefault="00FA0426" w:rsidP="00FA0426">
      <w:pPr>
        <w:widowControl w:val="0"/>
        <w:numPr>
          <w:ilvl w:val="0"/>
          <w:numId w:val="2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asegurar el mantenimiento de los derechos de seguridad social que hayan adquirido o estén adquiriendo todos los pescadores, independientemente de su lugar de residencia.</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37</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No obstante la atribución de responsabilidades con arreglo a los artículos 34, 35 y 36, los Miembros, mediante acuerdos bilaterales y multilaterales y mediante disposiciones adoptadas en el marco de las organizaciones de integración económica regional, podrán determinar otras reglas sobre la legislación en materia de seguridad social a que están sujetos los pescadores.</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Protección en caso de enfermedad, lesión o muerte relacionadas con el trabajo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38</w:t>
      </w:r>
    </w:p>
    <w:p w:rsidR="00FA0426" w:rsidRDefault="00FA0426" w:rsidP="00FA0426">
      <w:pPr>
        <w:widowControl w:val="0"/>
        <w:numPr>
          <w:ilvl w:val="0"/>
          <w:numId w:val="2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Todo Miembro, de conformidad con la legislación y la práctica nacionales, deberá adoptar medidas para proporcionar protección a los pescadores en caso de enfermedad, lesión o muerte relacionadas con el trabajo.</w:t>
      </w:r>
    </w:p>
    <w:p w:rsidR="00FA0426" w:rsidRDefault="00FA0426" w:rsidP="00FA0426">
      <w:pPr>
        <w:widowControl w:val="0"/>
        <w:numPr>
          <w:ilvl w:val="0"/>
          <w:numId w:val="2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En caso de lesión por accidente de trabajo o de enfermedad profesional, el pescador deberá tener acceso a:</w:t>
      </w:r>
    </w:p>
    <w:p w:rsidR="00FA0426" w:rsidRDefault="00FA0426" w:rsidP="00FA0426">
      <w:pPr>
        <w:widowControl w:val="0"/>
        <w:numPr>
          <w:ilvl w:val="1"/>
          <w:numId w:val="2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una atención médica apropiada, y</w:t>
      </w:r>
    </w:p>
    <w:p w:rsidR="00FA0426" w:rsidRDefault="00FA0426" w:rsidP="00FA0426">
      <w:pPr>
        <w:widowControl w:val="0"/>
        <w:numPr>
          <w:ilvl w:val="1"/>
          <w:numId w:val="2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la indemnización correspondiente, con arreglo a la legislación nacional.</w:t>
      </w:r>
    </w:p>
    <w:p w:rsidR="00FA0426" w:rsidRDefault="00FA0426" w:rsidP="00FA0426">
      <w:pPr>
        <w:widowControl w:val="0"/>
        <w:numPr>
          <w:ilvl w:val="0"/>
          <w:numId w:val="2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Habida cuenta de las características del sector pesquero, la protección a que se hace referencia en el párrafo 1 del presente artículo podrá garantizarse mediante:</w:t>
      </w:r>
    </w:p>
    <w:p w:rsidR="00FA0426" w:rsidRDefault="00FA0426" w:rsidP="00FA0426">
      <w:pPr>
        <w:widowControl w:val="0"/>
        <w:numPr>
          <w:ilvl w:val="1"/>
          <w:numId w:val="2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un sistema basado en la responsabilidad de los propietarios de buques pesqueros, o</w:t>
      </w:r>
    </w:p>
    <w:p w:rsidR="00FA0426" w:rsidRDefault="00FA0426" w:rsidP="00FA0426">
      <w:pPr>
        <w:widowControl w:val="0"/>
        <w:numPr>
          <w:ilvl w:val="1"/>
          <w:numId w:val="2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un régimen de seguro obligatorio o de indemnización de los trabajadores, u otros regímenes.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39</w:t>
      </w:r>
    </w:p>
    <w:p w:rsidR="00FA0426" w:rsidRDefault="00FA0426" w:rsidP="00FA0426">
      <w:pPr>
        <w:widowControl w:val="0"/>
        <w:numPr>
          <w:ilvl w:val="0"/>
          <w:numId w:val="2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Cuando no existan disposiciones nacionales aplicables a los pescadores, todo Miembro deberá adoptar una legislación u otras medidas encaminadas a asegurar que los propietarios de buques pesqueros asuman la responsabilidad de proveer a los pescadores a bordo de los buques que enarbolen su pabellón una protección de la salud y una atención médica mientras estén empleados, contratados o prestando servicios en un buque que se encuentre en el mar o en un puerto extranjero. Dicha legislación o dichas medidas deberán garantizar que los propietarios de los buques pesqueros asuman la responsabilidad de sufragar los gastos por concepto de atención médica, con inclusión de la ayuda y el apoyo material correspondientes, durante el tratamiento médico en un país extranjero y hasta la repatriación del pescador.</w:t>
      </w:r>
    </w:p>
    <w:p w:rsidR="00FA0426" w:rsidRDefault="00FA0426" w:rsidP="00FA0426">
      <w:pPr>
        <w:widowControl w:val="0"/>
        <w:numPr>
          <w:ilvl w:val="0"/>
          <w:numId w:val="2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La legislación nacional podrá permitir que se exima de responsabilidad al propietario del buque pesquero cuando la lesión no se haya producido en el servicio del buque, cuando la enfermedad o deficiencia física hayan sido disimuladas en el momento de la contratación o cuando la lesión o enfermedad sean imputables a una falta intencional del pescador.</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VII. Cumplimiento y control de la aplicación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40</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ejercer efectivamente su jurisdicción y control sobre los buques que enarbolen su pabellón, estableciendo un sistema para garantizar el cumplimiento de los requisitos del presente Convenio, lo cual incluirá, según proceda, las inspecciones, la presentación de informes, la supervisión, los procedimientos de tramitación de quejas, la aplicación de sanciones y las medidas correctivas apropiadas, de conformidad con la legislación nacional.</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41</w:t>
      </w:r>
    </w:p>
    <w:p w:rsidR="00FA0426" w:rsidRDefault="00FA0426" w:rsidP="00FA0426">
      <w:pPr>
        <w:widowControl w:val="0"/>
        <w:numPr>
          <w:ilvl w:val="0"/>
          <w:numId w:val="3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Los Miembros deberán exigir que los buques pesqueros que permanezcan más de tres días en el mar y que:</w:t>
      </w:r>
    </w:p>
    <w:p w:rsidR="00FA0426" w:rsidRDefault="00FA0426" w:rsidP="00FA0426">
      <w:pPr>
        <w:widowControl w:val="0"/>
        <w:numPr>
          <w:ilvl w:val="1"/>
          <w:numId w:val="30"/>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tengan una eslora igual o superior a 24 metros; o</w:t>
      </w:r>
    </w:p>
    <w:p w:rsidR="00FA0426" w:rsidRDefault="00FA0426" w:rsidP="00FA0426">
      <w:pPr>
        <w:widowControl w:val="0"/>
        <w:numPr>
          <w:ilvl w:val="1"/>
          <w:numId w:val="30"/>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naveguen habitualmente a distancias superiores a 200 millas náuticas de la costa del Estado del pabellón o fuera del borde exterior de su plataforma continental, si esta distancia es mayor,</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lleven a bordo un documento válido expedido por la autoridad competente, en el que se indique que el buque ha sido inspeccionado por dicha autoridad, o en su nombre, a fin de dar cumplimiento a las disposiciones del presente Convenio relativas a las condiciones de vida y de trabajo.</w:t>
      </w:r>
    </w:p>
    <w:p w:rsidR="00FA0426" w:rsidRDefault="00FA0426" w:rsidP="00FA0426">
      <w:pPr>
        <w:widowControl w:val="0"/>
        <w:numPr>
          <w:ilvl w:val="0"/>
          <w:numId w:val="3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El período de validez de dicho documento podrá coincidir con el período de validez de un certificado nacional o internacional de seguridad para buques pesqueros; no obstante, dicho período de validez no deberá en modo alguno exceder de cinco años.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42</w:t>
      </w:r>
    </w:p>
    <w:p w:rsidR="00FA0426" w:rsidRDefault="00FA0426" w:rsidP="00FA0426">
      <w:pPr>
        <w:widowControl w:val="0"/>
        <w:numPr>
          <w:ilvl w:val="0"/>
          <w:numId w:val="3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La autoridad competente deberá nombrar a un número suficiente de inspectores calificados para cumplir sus responsabilidades en virtud del artículo 41.</w:t>
      </w:r>
    </w:p>
    <w:p w:rsidR="00FA0426" w:rsidRDefault="00FA0426" w:rsidP="00FA0426">
      <w:pPr>
        <w:widowControl w:val="0"/>
        <w:numPr>
          <w:ilvl w:val="0"/>
          <w:numId w:val="3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A efectos de establecer un sistema eficaz de inspección de las condiciones de vida y de trabajo a bordo de los buques pesqueros, todo Miembro podrá facultar, cuando proceda, a instituciones públicas o a otros organismos a los que reconozca como competentes e independientes para que efectúen inspecciones y expidan documentos. En todos los casos, el Miembro conservará la entera responsabilidad de la inspección y de la expedición de los documentos conexos relativos a las condiciones de vida y de trabajo de los pescadores a bordo de los buques pesqueros que enarbolen su pabellón.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43</w:t>
      </w:r>
    </w:p>
    <w:p w:rsidR="00FA0426" w:rsidRDefault="00FA0426" w:rsidP="00FA0426">
      <w:pPr>
        <w:widowControl w:val="0"/>
        <w:numPr>
          <w:ilvl w:val="0"/>
          <w:numId w:val="3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Si un Miembro recibe una queja u obtiene pruebas de que un buque pesquero que enarbola su pabellón no está en conformidad con los requisitos del presente Convenio, deberá adoptar las medidas necesarias para investigar el asunto y velar por que se adopten disposiciones para subsanar todas las deficiencias detectadas.</w:t>
      </w:r>
    </w:p>
    <w:p w:rsidR="00FA0426" w:rsidRDefault="00FA0426" w:rsidP="00FA0426">
      <w:pPr>
        <w:widowControl w:val="0"/>
        <w:numPr>
          <w:ilvl w:val="0"/>
          <w:numId w:val="3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Si un Miembro, en cuyo puerto hace escala un buque pesquero en el curso normal de su actividad o por razones operativas, recibe una queja u obtiene pruebas de que en dicho buque no se cumplen los requisitos establecidos en el presente Convenio, podrá preparar un informe, con copia al Director General de la Oficina Internacional del Trabajo, destinado al gobierno del Estado del pabellón del buque pesquero y adoptar las medidas necesarias para rectificar toda situación a bordo que constituya manifiestamente un peligro para la seguridad o la salud.</w:t>
      </w:r>
    </w:p>
    <w:p w:rsidR="00FA0426" w:rsidRDefault="00FA0426" w:rsidP="00FA0426">
      <w:pPr>
        <w:widowControl w:val="0"/>
        <w:numPr>
          <w:ilvl w:val="0"/>
          <w:numId w:val="3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Si adopta las medidas a que se refiere el párrafo 2 del presente artículo, el Miembro deberá enviar de inmediato una notificación al representante más cercano del Estado del pabellón y, en la medida en que sea posible, recabará la presencia de dicho representante. El Miembro no deberá inmovilizar ni demorar indebidamente el buque.</w:t>
      </w:r>
    </w:p>
    <w:p w:rsidR="00FA0426" w:rsidRDefault="00FA0426" w:rsidP="00FA0426">
      <w:pPr>
        <w:widowControl w:val="0"/>
        <w:numPr>
          <w:ilvl w:val="0"/>
          <w:numId w:val="3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 A efectos del presente artículo, la queja podrá ser presentada por un pescador, un organismo profesional, una asociación, un sindicato o, en general, cualquier persona a quien concierna la seguridad del buque, así como los peligros para la seguridad o la salud de los pescadores que se encuentran a bordo.</w:t>
      </w:r>
    </w:p>
    <w:p w:rsidR="00FA0426" w:rsidRDefault="00FA0426" w:rsidP="00FA0426">
      <w:pPr>
        <w:widowControl w:val="0"/>
        <w:numPr>
          <w:ilvl w:val="0"/>
          <w:numId w:val="3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 Este artículo no se aplica a las quejas que el Miembro de que se trate considere manifiestamente infundadas.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44</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Todo Miembro deberá aplicar el presente Convenio de manera que pueda asegurarse de que los buques pesqueros que enarbolan el pabellón de cualquier Estado que no haya ratificado el presente Convenio no reciban un trato más favorable que los buques pesqueros que enarbolan el pabellón de cualquier Miembro que lo haya ratificado.</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VIII. Enmiendas a los anexos I, II y III</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45</w:t>
      </w:r>
    </w:p>
    <w:p w:rsidR="00FA0426" w:rsidRDefault="00FA0426" w:rsidP="00FA0426">
      <w:pPr>
        <w:widowControl w:val="0"/>
        <w:numPr>
          <w:ilvl w:val="0"/>
          <w:numId w:val="3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A reserva de las disposiciones pertinentes del presente Convenio, la Conferencia Internacional del Trabajo podrá modificar los anexos I, II y III. El Consejo de Administración de la Oficina Internacional del Trabajo podrá inscribir en el orden del día de las reuniones de la Conferencia un punto relativo a las propuestas de enmienda establecidas por una reunión tripartita de expertos. Para adoptar una propuesta de enmienda se requerirá una mayoría de dos tercios de los votos emitidos por los delegados presentes en la reunión de la Conferencia, incluida al menos la mitad de los Miembros que hayan ratificado el presente Convenio.</w:t>
      </w:r>
    </w:p>
    <w:p w:rsidR="00FA0426" w:rsidRDefault="00FA0426" w:rsidP="00FA0426">
      <w:pPr>
        <w:widowControl w:val="0"/>
        <w:numPr>
          <w:ilvl w:val="0"/>
          <w:numId w:val="3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Toda enmienda adoptada en conformidad con el párrafo 1 del presente artículo entrará en vigor seis meses después de la fecha de su adopción para todo Miembro que haya ratificado el presente Convenio, a menos que el Miembro notifique por escrito al Director General de la Oficina Internacional del Trabajo que la enmienda no entrará en vigor para dicho Miembro o entrará en vigor sólo en una fecha posterior que será notificada ulteriormente por escrito.</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Parte IX. Disposiciones finales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46</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El presente Convenio revisa el Convenio sobre la edad mínima (pescadores), 1959 (núm. 112); el Convenio sobre el examen médico de los pescadores, 1959 (núm. 113); el Convenio sobre el contrato de enrolamiento de los pescadores, 1959 (núm. 114), y el Convenio sobre el alojamiento de la tripulación (pescadores), 1966 (núm. 126).</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47</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Las ratificaciones formales del presente Convenio serán comunicadas, para su registro, al Director General de la Oficina Internacional del Trabajo.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48</w:t>
      </w:r>
    </w:p>
    <w:p w:rsidR="00FA0426" w:rsidRDefault="00FA0426" w:rsidP="00FA0426">
      <w:pPr>
        <w:widowControl w:val="0"/>
        <w:numPr>
          <w:ilvl w:val="0"/>
          <w:numId w:val="3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El presente Convenio obligará únicamente a aquellos Miembros de la Organización Internacional del Trabajo cuyas ratificaciones haya registrado el Director General de la Oficina Internacional del Trabajo.</w:t>
      </w:r>
    </w:p>
    <w:p w:rsidR="00FA0426" w:rsidRDefault="00FA0426" w:rsidP="00FA0426">
      <w:pPr>
        <w:widowControl w:val="0"/>
        <w:numPr>
          <w:ilvl w:val="0"/>
          <w:numId w:val="3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El Convenio entrará en vigor doce meses después de la fecha en que las ratificaciones de diez Miembros, ocho de los cuales deberán ser Estados ribereños, hayan sido registradas por el Director General.</w:t>
      </w:r>
    </w:p>
    <w:p w:rsidR="00FA0426" w:rsidRDefault="00FA0426" w:rsidP="00FA0426">
      <w:pPr>
        <w:widowControl w:val="0"/>
        <w:numPr>
          <w:ilvl w:val="0"/>
          <w:numId w:val="3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A partir de entonces, el presente Convenio entrará en vigor, para cada Miembro, doce meses después de la fecha de registro de su ratificación.</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49</w:t>
      </w:r>
    </w:p>
    <w:p w:rsidR="00FA0426" w:rsidRDefault="00FA0426" w:rsidP="00FA0426">
      <w:pPr>
        <w:widowControl w:val="0"/>
        <w:numPr>
          <w:ilvl w:val="0"/>
          <w:numId w:val="3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Todo Miembro que haya ratificado el presente Convenio podrá denunciarlo a la expiración de un período de diez años, contado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FA0426" w:rsidRDefault="00FA0426" w:rsidP="00FA0426">
      <w:pPr>
        <w:widowControl w:val="0"/>
        <w:numPr>
          <w:ilvl w:val="0"/>
          <w:numId w:val="3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Todo Miembro que haya ratificado el presente Convenio y que, en el plazo de un año después de la expiración del período de diez años mencionado en el párrafo precedente, no invoque el derecho de denuncia previsto en este artículo, quedará obligado durante un nuevo período de diez años y, en lo sucesivo, podrá denunciar este Convenio durante el primer año de cada nuevo período de diez años, en las condiciones previstas en este artículo.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50</w:t>
      </w:r>
    </w:p>
    <w:p w:rsidR="00FA0426" w:rsidRDefault="00FA0426" w:rsidP="00FA0426">
      <w:pPr>
        <w:widowControl w:val="0"/>
        <w:numPr>
          <w:ilvl w:val="0"/>
          <w:numId w:val="3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FA0426" w:rsidRDefault="00FA0426" w:rsidP="00FA0426">
      <w:pPr>
        <w:widowControl w:val="0"/>
        <w:numPr>
          <w:ilvl w:val="0"/>
          <w:numId w:val="3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Al notificar a los Miembros de la Organización el registro de la última de las ratificaciones necesarias para la entrada en vigor del Convenio, el Director General llamará la atención de los Miembros de la Organización sobre la fecha en que entrará en vigor el presente Convenio.</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51</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El Director General de la Oficina Internacional del Trabajo comunicará al Secretario General de las Naciones Unidas, para su registro de conformidad con el artículo 102 de la Carta de las Naciones Unidas, una información completa sobre todas las ratificaciones, declaraciones y denuncias registradas por el Director General.</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52</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Cada vez que lo estime necesario, el Consejo de Administración de la Oficina Internacional del Trabajo presentará a la Conferencia una memoria sobre la aplicación del Convenio, y considerará la conveniencia de inscribir en el orden del día de la Conferencia la cuestión de su revisión total o parcial, habida cuenta también de las disposiciones del artículo 45.</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53</w:t>
      </w:r>
    </w:p>
    <w:p w:rsidR="00FA0426" w:rsidRDefault="00FA0426" w:rsidP="00FA0426">
      <w:pPr>
        <w:widowControl w:val="0"/>
        <w:numPr>
          <w:ilvl w:val="0"/>
          <w:numId w:val="3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En caso de que la Conferencia adopte un nuevo convenio que implique una revisión del presente, y a menos que el nuevo convenio contenga disposiciones en contrario:</w:t>
      </w:r>
    </w:p>
    <w:p w:rsidR="00FA0426" w:rsidRDefault="00FA0426" w:rsidP="00FA0426">
      <w:pPr>
        <w:widowControl w:val="0"/>
        <w:numPr>
          <w:ilvl w:val="1"/>
          <w:numId w:val="3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la ratificación, por un Miembro, del nuevo convenio revisor implicará, ipso jure, la denuncia inmediata del presente Convenio, no obstante las disposiciones contenidas en el artículo 49, siempre que el nuevo convenio revisor haya entrado en vigor;</w:t>
      </w:r>
    </w:p>
    <w:p w:rsidR="00FA0426" w:rsidRDefault="00FA0426" w:rsidP="00FA0426">
      <w:pPr>
        <w:widowControl w:val="0"/>
        <w:numPr>
          <w:ilvl w:val="1"/>
          <w:numId w:val="38"/>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a partir de la fecha en que entre en vigor el nuevo convenio revisor, el presente Convenio cesará de estar abierto a la ratificación por los Miembros.</w:t>
      </w:r>
    </w:p>
    <w:p w:rsidR="00FA0426" w:rsidRDefault="00FA0426" w:rsidP="00FA0426">
      <w:pPr>
        <w:widowControl w:val="0"/>
        <w:numPr>
          <w:ilvl w:val="0"/>
          <w:numId w:val="3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Este Convenio continuará en vigor en todo caso, en su forma y contenido actuales, para los Miembros que lo hayan ratificado y no ratifiquen el convenio revisor.</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Artículo 54</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Las versiones inglesa y francesa del texto del presente Convenio son igualmente auténticas.</w:t>
      </w: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ANEXO I</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Equivalencia de medidas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A efectos del presente Convenio, cuando la autoridad competente, previa celebración de consultas, decida utilizar como base de medida la eslora total o máxima en vez de la eslora, se considerará que: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3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una eslora total o máxima de 16,5 metros es equivalente a una eslora de 15 metros;</w:t>
      </w:r>
    </w:p>
    <w:p w:rsidR="00FA0426" w:rsidRDefault="00FA0426" w:rsidP="00FA0426">
      <w:pPr>
        <w:widowControl w:val="0"/>
        <w:numPr>
          <w:ilvl w:val="0"/>
          <w:numId w:val="3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una eslora total o máxima de 26,5 metros es equivalente a una eslora de 24 metros, y</w:t>
      </w:r>
    </w:p>
    <w:p w:rsidR="00FA0426" w:rsidRDefault="00FA0426" w:rsidP="00FA0426">
      <w:pPr>
        <w:widowControl w:val="0"/>
        <w:numPr>
          <w:ilvl w:val="0"/>
          <w:numId w:val="3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una eslora total o máxima de 50 metros es equivalente a una eslora de 45 metros.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ANEXO II</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Acuerdo de trabajo del pescador</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El acuerdo de trabajo del pescador deberá contener los siguientes datos, salvo que la inclusión de uno o varios de ellos sea innecesaria por estar la cuestión regulada de otro modo en la legislación nacional o, cuando así proceda, en un convenio colectivo: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(a) los nombres y apellidos del pescador, la fecha de nacimiento o la edad, y el lugar de nacimiento;</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(b) el lugar y la fecha de celebración del acuerdo;</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(c) el nombre del buque o los buques pesqueros y el número de registro del buque o los buques a bordo del cual o de los cuales se comprometa a trabajar el interesado;</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(d) el nombre del empleador o del propietario del buque pesquero o de otra parte en el acuerdo con el pescador;</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(e) el viaje o los viajes que se vayan a emprender, si cabe determinar este dato al celebrarse el acuerdo;</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(f) la función para cuyo desempeño se va a emplear o contratar al pescador;</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(g) si es posible, el lugar y la fecha en que el pescador tiene que presentarse a bordo para comenzar su servicio;</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(h) los víveres que se suministrarán al pescador, salvo cuando la legislación nacional prevea un sistema diferente;</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(i) el importe del salario del pescador o, si fuera remunerado a la parte, el porcentaje de su participación en especie y el método adoptado para el cálculo del mismo, o el importe de su salario y el porcentaje de su participación y el método adoptado para el cálculo de ésta si fuera remunerado mediante una combinación de estos dos métodos, así como el salario mínimo que pudiera haberse convenido;</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(j) la terminación del acuerdo y las condiciones correspondientes, a saber:</w:t>
      </w:r>
    </w:p>
    <w:p w:rsidR="00FA0426" w:rsidRDefault="00FA0426" w:rsidP="00FA0426">
      <w:pPr>
        <w:widowControl w:val="0"/>
        <w:numPr>
          <w:ilvl w:val="1"/>
          <w:numId w:val="40"/>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(i) si el acuerdo se ha celebrado por un período determinado, la fecha fijada para su expiración;</w:t>
      </w:r>
    </w:p>
    <w:p w:rsidR="00FA0426" w:rsidRDefault="00FA0426" w:rsidP="00FA0426">
      <w:pPr>
        <w:widowControl w:val="0"/>
        <w:numPr>
          <w:ilvl w:val="1"/>
          <w:numId w:val="40"/>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(ii) si el acuerdo se ha celebrado por un viaje, el puerto de destino y el tiempo que ha de transcurrir después de la llegada para que el interesado sea dado de baja, y</w:t>
      </w:r>
    </w:p>
    <w:p w:rsidR="00FA0426" w:rsidRDefault="00FA0426" w:rsidP="00FA0426">
      <w:pPr>
        <w:widowControl w:val="0"/>
        <w:numPr>
          <w:ilvl w:val="1"/>
          <w:numId w:val="40"/>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(iii) si el acuerdo se ha celebrado por un período indeterminado, las condiciones que permitirán a cada una de las partes rescindirlo, así como el plazo de aviso requerido, que no podrá ser más corto para el empleador, el propietario del buque pesquero u otra parte en el acuerdo que para el pescador;</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(k) la protección que cubrirá al pescador en caso de enfermedad, lesión o muerte relacionadas con su trabajo a bordo del buque;</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(l) las vacaciones anuales pagadas o la fórmula empleada para calcularlas, cuando proceda;</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(m) la cobertura y las prestaciones de salud y de seguridad social que el empleador, el propietario del buque pesquero u otra parte o partes en el acuerdo de trabajo del pescador deberán proporcionar al pescador, según proceda;</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(n) el derecho del pescador a la repatriación;</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(o) una referencia al convenio colectivo, cuando proceda;</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(p) los períodos mínimos de descanso, de conformidad con la legislación nacional u otras medidas, y</w:t>
      </w:r>
    </w:p>
    <w:p w:rsidR="00FA0426" w:rsidRDefault="00FA0426" w:rsidP="00FA0426">
      <w:pPr>
        <w:widowControl w:val="0"/>
        <w:numPr>
          <w:ilvl w:val="0"/>
          <w:numId w:val="4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(q) todos los demás datos que la legislación nacional pueda exigir.</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300"/>
        <w:jc w:val="center"/>
        <w:rPr>
          <w:rFonts w:ascii="Georgia" w:hAnsi="Georgia" w:cs="Georgia"/>
          <w:b/>
          <w:bCs/>
          <w:color w:val="A81313"/>
          <w:sz w:val="32"/>
          <w:szCs w:val="32"/>
          <w:u w:color="092F99"/>
          <w:lang w:val="en-US"/>
        </w:rPr>
      </w:pPr>
      <w:r>
        <w:rPr>
          <w:rFonts w:ascii="Georgia" w:hAnsi="Georgia" w:cs="Georgia"/>
          <w:b/>
          <w:bCs/>
          <w:color w:val="A81313"/>
          <w:sz w:val="32"/>
          <w:szCs w:val="32"/>
          <w:u w:color="092F99"/>
          <w:lang w:val="en-US"/>
        </w:rPr>
        <w:t>ANEXO III</w:t>
      </w:r>
    </w:p>
    <w:p w:rsidR="00FA0426" w:rsidRDefault="00FA0426" w:rsidP="00FA0426">
      <w:pPr>
        <w:widowControl w:val="0"/>
        <w:autoSpaceDE w:val="0"/>
        <w:autoSpaceDN w:val="0"/>
        <w:adjustRightInd w:val="0"/>
        <w:spacing w:after="200"/>
        <w:jc w:val="center"/>
        <w:rPr>
          <w:rFonts w:ascii="Georgia" w:hAnsi="Georgia" w:cs="Georgia"/>
          <w:b/>
          <w:bCs/>
          <w:color w:val="262626"/>
          <w:sz w:val="28"/>
          <w:szCs w:val="28"/>
          <w:u w:color="092F99"/>
          <w:lang w:val="en-US"/>
        </w:rPr>
      </w:pPr>
      <w:r>
        <w:rPr>
          <w:rFonts w:ascii="Georgia" w:hAnsi="Georgia" w:cs="Georgia"/>
          <w:b/>
          <w:bCs/>
          <w:color w:val="262626"/>
          <w:sz w:val="28"/>
          <w:szCs w:val="28"/>
          <w:u w:color="092F99"/>
          <w:lang w:val="en-US"/>
        </w:rPr>
        <w:t>Alojamiento a bordo de buques pesqueros</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Disposiciones generales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 A los efectos del presente anexo:</w:t>
      </w:r>
    </w:p>
    <w:p w:rsidR="00FA0426" w:rsidRDefault="00FA0426" w:rsidP="00FA0426">
      <w:pPr>
        <w:widowControl w:val="0"/>
        <w:numPr>
          <w:ilvl w:val="1"/>
          <w:numId w:val="41"/>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la expresión "buque pesquero nuevo" designa todo buque respecto del cual:</w:t>
      </w:r>
    </w:p>
    <w:p w:rsidR="00FA0426" w:rsidRDefault="00FA0426" w:rsidP="00FA0426">
      <w:pPr>
        <w:widowControl w:val="0"/>
        <w:numPr>
          <w:ilvl w:val="2"/>
          <w:numId w:val="41"/>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 el contrato de construcción o un contrato de transformación importante se ha adjudicado en la fecha de entrada en vigor del Convenio para el Miembro interesado o después de ésta, o</w:t>
      </w:r>
    </w:p>
    <w:p w:rsidR="00FA0426" w:rsidRDefault="00FA0426" w:rsidP="00FA0426">
      <w:pPr>
        <w:widowControl w:val="0"/>
        <w:numPr>
          <w:ilvl w:val="2"/>
          <w:numId w:val="41"/>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(ii) el contrato de construcción o de transformación importante se ha adjudicado antes de la fecha de entrada en vigor del Convenio para el Miembro interesado y la entrega del buque se produce tres o más años después de esta fecha de entrada en vigor, o</w:t>
      </w:r>
    </w:p>
    <w:p w:rsidR="00FA0426" w:rsidRDefault="00FA0426" w:rsidP="00FA0426">
      <w:pPr>
        <w:widowControl w:val="0"/>
        <w:numPr>
          <w:ilvl w:val="2"/>
          <w:numId w:val="41"/>
        </w:numPr>
        <w:tabs>
          <w:tab w:val="left" w:pos="1660"/>
          <w:tab w:val="left" w:pos="2160"/>
        </w:tabs>
        <w:autoSpaceDE w:val="0"/>
        <w:autoSpaceDN w:val="0"/>
        <w:adjustRightInd w:val="0"/>
        <w:spacing w:after="140"/>
        <w:ind w:hanging="2160"/>
        <w:rPr>
          <w:rFonts w:ascii="Georgia" w:hAnsi="Georgia" w:cs="Georgia"/>
          <w:color w:val="262626"/>
          <w:u w:color="092F99"/>
          <w:lang w:val="en-US"/>
        </w:rPr>
      </w:pPr>
      <w:r>
        <w:rPr>
          <w:rFonts w:ascii="Georgia" w:hAnsi="Georgia" w:cs="Georgia"/>
          <w:color w:val="262626"/>
          <w:u w:color="092F99"/>
          <w:lang w:val="en-US"/>
        </w:rPr>
        <w:t>(iii) cuando no existe un contrato de construcción, en la fecha de entrada en vigor del Convenio para el Miembro interesado o después de ésta:</w:t>
      </w:r>
    </w:p>
    <w:p w:rsidR="00FA0426" w:rsidRDefault="00FA0426" w:rsidP="00FA0426">
      <w:pPr>
        <w:widowControl w:val="0"/>
        <w:numPr>
          <w:ilvl w:val="3"/>
          <w:numId w:val="41"/>
        </w:numPr>
        <w:tabs>
          <w:tab w:val="left" w:pos="2380"/>
          <w:tab w:val="left" w:pos="2880"/>
        </w:tabs>
        <w:autoSpaceDE w:val="0"/>
        <w:autoSpaceDN w:val="0"/>
        <w:adjustRightInd w:val="0"/>
        <w:spacing w:after="140"/>
        <w:ind w:hanging="2880"/>
        <w:rPr>
          <w:rFonts w:ascii="Georgia" w:hAnsi="Georgia" w:cs="Georgia"/>
          <w:color w:val="262626"/>
          <w:u w:color="092F99"/>
          <w:lang w:val="en-US"/>
        </w:rPr>
      </w:pPr>
      <w:r>
        <w:rPr>
          <w:rFonts w:ascii="Georgia" w:hAnsi="Georgia" w:cs="Georgia"/>
          <w:color w:val="262626"/>
          <w:u w:color="092F99"/>
          <w:lang w:val="en-US"/>
        </w:rPr>
        <w:t>- se ha colocado la quilla, o</w:t>
      </w:r>
    </w:p>
    <w:p w:rsidR="00FA0426" w:rsidRDefault="00FA0426" w:rsidP="00FA0426">
      <w:pPr>
        <w:widowControl w:val="0"/>
        <w:numPr>
          <w:ilvl w:val="3"/>
          <w:numId w:val="41"/>
        </w:numPr>
        <w:tabs>
          <w:tab w:val="left" w:pos="2380"/>
          <w:tab w:val="left" w:pos="2880"/>
        </w:tabs>
        <w:autoSpaceDE w:val="0"/>
        <w:autoSpaceDN w:val="0"/>
        <w:adjustRightInd w:val="0"/>
        <w:spacing w:after="140"/>
        <w:ind w:hanging="2880"/>
        <w:rPr>
          <w:rFonts w:ascii="Georgia" w:hAnsi="Georgia" w:cs="Georgia"/>
          <w:color w:val="262626"/>
          <w:u w:color="092F99"/>
          <w:lang w:val="en-US"/>
        </w:rPr>
      </w:pPr>
      <w:r>
        <w:rPr>
          <w:rFonts w:ascii="Georgia" w:hAnsi="Georgia" w:cs="Georgia"/>
          <w:color w:val="262626"/>
          <w:u w:color="092F99"/>
          <w:lang w:val="en-US"/>
        </w:rPr>
        <w:t>- se ha iniciado una fase de la construcción que puede identificarse como propia de un buque concreto, o</w:t>
      </w:r>
    </w:p>
    <w:p w:rsidR="00FA0426" w:rsidRDefault="00FA0426" w:rsidP="00FA0426">
      <w:pPr>
        <w:widowControl w:val="0"/>
        <w:numPr>
          <w:ilvl w:val="3"/>
          <w:numId w:val="41"/>
        </w:numPr>
        <w:tabs>
          <w:tab w:val="left" w:pos="2380"/>
          <w:tab w:val="left" w:pos="2880"/>
        </w:tabs>
        <w:autoSpaceDE w:val="0"/>
        <w:autoSpaceDN w:val="0"/>
        <w:adjustRightInd w:val="0"/>
        <w:spacing w:after="140"/>
        <w:ind w:hanging="2880"/>
        <w:rPr>
          <w:rFonts w:ascii="Georgia" w:hAnsi="Georgia" w:cs="Georgia"/>
          <w:color w:val="262626"/>
          <w:u w:color="092F99"/>
          <w:lang w:val="en-US"/>
        </w:rPr>
      </w:pPr>
      <w:r>
        <w:rPr>
          <w:rFonts w:ascii="Georgia" w:hAnsi="Georgia" w:cs="Georgia"/>
          <w:color w:val="262626"/>
          <w:u w:color="092F99"/>
          <w:lang w:val="en-US"/>
        </w:rPr>
        <w:t>- ha comenzado una fase del montaje que supone la utilización de no menos de 50 toneladas del total estimado del material estructural o un 1 por ciento de dicho total, si este segundo valor es inferior;</w:t>
      </w:r>
    </w:p>
    <w:p w:rsidR="00FA0426" w:rsidRDefault="00FA0426" w:rsidP="00FA0426">
      <w:pPr>
        <w:widowControl w:val="0"/>
        <w:numPr>
          <w:ilvl w:val="1"/>
          <w:numId w:val="41"/>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la expresión "buque existente" designa todo buque pesquero que no es nuevo.</w:t>
      </w:r>
    </w:p>
    <w:p w:rsidR="00FA0426" w:rsidRDefault="00FA0426" w:rsidP="00FA0426">
      <w:pPr>
        <w:widowControl w:val="0"/>
        <w:numPr>
          <w:ilvl w:val="0"/>
          <w:numId w:val="4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 El texto que sigue deberá aplicarse a todos los buques pesqueros nuevos con cubierta, a reserva de cualesquiera exclusiones específicas previstas en conformidad con el artículo 3 del Convenio. La autoridad competente, previa celebración de consultas, deberá aplicar también los requisitos del presente anexo a los buques existentes, cuando y en la medida en que dicha autoridad lo considere factible y razonable.</w:t>
      </w:r>
    </w:p>
    <w:p w:rsidR="00FA0426" w:rsidRDefault="00FA0426" w:rsidP="00FA0426">
      <w:pPr>
        <w:widowControl w:val="0"/>
        <w:numPr>
          <w:ilvl w:val="0"/>
          <w:numId w:val="4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 La autoridad competente, previa celebración de consultas, podrá permitir excepciones a las disposiciones del presente anexo por lo que respecta a las embarcaciones pesqueras que permanezcan habitualmente en el mar menos de 24 horas si los pescadores no viven a bordo de dichas embarcaciones amarradas en puerto. Cuando se trate de estas embarcaciones, la autoridad competente deberá asegurarse de que los pescadores interesados dispongan de las instalaciones adecuadas para descansar, alimentarse y asearse.</w:t>
      </w:r>
    </w:p>
    <w:p w:rsidR="00FA0426" w:rsidRDefault="00FA0426" w:rsidP="00FA0426">
      <w:pPr>
        <w:widowControl w:val="0"/>
        <w:numPr>
          <w:ilvl w:val="0"/>
          <w:numId w:val="4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 Toda excepción que un Miembro introduzca en virtud del párrafo 3 del presente anexo deberá ser notificada a la Oficina Internacional del Trabajo con arreglo a lo dispuesto en el artículo 22 de la Constitución de la Organización Internacional del Trabajo.</w:t>
      </w:r>
    </w:p>
    <w:p w:rsidR="00FA0426" w:rsidRDefault="00FA0426" w:rsidP="00FA0426">
      <w:pPr>
        <w:widowControl w:val="0"/>
        <w:numPr>
          <w:ilvl w:val="0"/>
          <w:numId w:val="4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 Los requisitos que rigen para los buques de eslora igual o superior a 24 metros podrán aplicarse a los buques de 15 a 24 metros de eslora cuando la autoridad competente, previa celebración de consultas, determine que ello es razonable y factible.</w:t>
      </w:r>
    </w:p>
    <w:p w:rsidR="00FA0426" w:rsidRDefault="00FA0426" w:rsidP="00FA0426">
      <w:pPr>
        <w:widowControl w:val="0"/>
        <w:numPr>
          <w:ilvl w:val="0"/>
          <w:numId w:val="4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 Los pescadores que trabajen a bordo de buques auxiliares no equipados con instalaciones sanitarias y alojamientos adecuados deberán disponer de dichas instalaciones y alojamientos a bordo del buque nodriza.</w:t>
      </w:r>
    </w:p>
    <w:p w:rsidR="00FA0426" w:rsidRDefault="00FA0426" w:rsidP="00FA0426">
      <w:pPr>
        <w:widowControl w:val="0"/>
        <w:numPr>
          <w:ilvl w:val="0"/>
          <w:numId w:val="4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 Los Miembros podrán extender la aplicación de los requisitos relativos al ruido y las vibraciones, la ventilación, la calefacción y el aire acondicionado, y la iluminación contenidos en el presente anexo a los espacios cerrados de trabajo y de almacenamiento si, previa celebración de consultas, tal extensión se considera apropiada y sin efectos negativos sobre las condiciones de trabajo o el procesamiento o la calidad de las capturas.</w:t>
      </w:r>
    </w:p>
    <w:p w:rsidR="00FA0426" w:rsidRDefault="00FA0426" w:rsidP="00FA0426">
      <w:pPr>
        <w:widowControl w:val="0"/>
        <w:numPr>
          <w:ilvl w:val="0"/>
          <w:numId w:val="4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8. La utilización del arqueo bruto a que se hace referencia en el artículo 5 del Convenio se limita a los párrafos 14, 37, 38, 41, 43, 46, 49, 53, 55, 61, 64, 65 y 67 del presente anexo. A estos efectos, cuando la autoridad competente, previa celebración de consultas, decida utilizar el arqueo bruto como base de medida, se considerará que:</w:t>
      </w:r>
    </w:p>
    <w:p w:rsidR="00FA0426" w:rsidRDefault="00FA0426" w:rsidP="00FA0426">
      <w:pPr>
        <w:widowControl w:val="0"/>
        <w:numPr>
          <w:ilvl w:val="1"/>
          <w:numId w:val="41"/>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un arqueo bruto de 75 es equivalente a una eslora de 15 metros o una eslora total o máxima de 16,5 metros;</w:t>
      </w:r>
    </w:p>
    <w:p w:rsidR="00FA0426" w:rsidRDefault="00FA0426" w:rsidP="00FA0426">
      <w:pPr>
        <w:widowControl w:val="0"/>
        <w:numPr>
          <w:ilvl w:val="1"/>
          <w:numId w:val="41"/>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un arqueo bruto de 300 es equivalente a una eslora de 24 metros o una eslora total o máxima de 26,5 metros, y</w:t>
      </w:r>
    </w:p>
    <w:p w:rsidR="00FA0426" w:rsidRDefault="00FA0426" w:rsidP="00FA0426">
      <w:pPr>
        <w:widowControl w:val="0"/>
        <w:numPr>
          <w:ilvl w:val="1"/>
          <w:numId w:val="41"/>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(c) un arqueo bruto de 950 es equivalente a una eslora de 45 metros o una eslora total o máxima de 50 metros.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Planificación y control</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9. Cuando se construya un buque o se reconstruya el alojamiento de la tripulación a bordo del buque, la autoridad competente deberá comprobar que en dicho buque se cumplen los requisitos previstos en el presente anexo. La autoridad competente deberá exigir, en la medida en que sea factible, el cumplimiento de lo dispuesto en el presente anexo a todo buque en el que se altere sustancialmente el alojamiento de la tripulación; cuando un buque reemplace su pabellón por el pabellón del Miembro pertinente, se le exigirá que cumpla los requisitos previstos en el presente anexo aplicables de conformidad con el párrafo 2 del mismo.</w:t>
      </w:r>
    </w:p>
    <w:p w:rsidR="00FA0426" w:rsidRDefault="00FA0426" w:rsidP="00FA0426">
      <w:pPr>
        <w:widowControl w:val="0"/>
        <w:numPr>
          <w:ilvl w:val="0"/>
          <w:numId w:val="4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10. Cuando las situaciones señaladas en el párrafo 9 del presente anexo se refieran a buques de eslora igual o superior a 24 metros, se exigirá que los planos detallados del alojamiento y la información correspondiente se sometan a la aprobación de la autoridad competente o de una entidad habilitada a tal efecto por ésta.</w:t>
      </w:r>
    </w:p>
    <w:p w:rsidR="00FA0426" w:rsidRDefault="00FA0426" w:rsidP="00FA0426">
      <w:pPr>
        <w:widowControl w:val="0"/>
        <w:numPr>
          <w:ilvl w:val="0"/>
          <w:numId w:val="4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11. En lo que atañe a los buques de eslora igual o superior a 24 metros, cada vez que se reconstruya o altere sustancialmente el alojamiento de la tripulación del buque pesquero, la autoridad competente deberá inspeccionar el alojamiento para verificar que cumple los requisitos del Convenio; cuando un buque reemplace su pabellón por el pabellón del Miembro, la autoridad competente lo inspeccionará para verificar que cumple los requisitos del presente anexo aplicables de conformidad con el párrafo 2 del mismo. Cuando lo considere oportuno, la autoridad competente podrá llevar a cabo inspecciones adicionales del alojamiento de la tripulación.</w:t>
      </w:r>
    </w:p>
    <w:p w:rsidR="00FA0426" w:rsidRDefault="00FA0426" w:rsidP="00FA0426">
      <w:pPr>
        <w:widowControl w:val="0"/>
        <w:numPr>
          <w:ilvl w:val="0"/>
          <w:numId w:val="4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12. Cuando un buque cambie de pabellón, dejará de aplicarse al mismo cualquier requisito que la autoridad competente del Miembro cuyo pabellón enarbolaba anteriormente el buque haya podido establecer de conformidad con los párrafos 15, 39, 47 o 62 del presente anexo.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Proyecto y construcción</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Altura libre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13. Todos los espacios de alojamiento deberán tener una altura libre adecuada. En cuanto a los espacios en los que los pescadores deban permanecer de pie por períodos prolongados, la altura libre mínima será establecida por la autoridad competente.</w:t>
      </w:r>
    </w:p>
    <w:p w:rsidR="00FA0426" w:rsidRDefault="00FA0426" w:rsidP="00FA0426">
      <w:pPr>
        <w:widowControl w:val="0"/>
        <w:numPr>
          <w:ilvl w:val="0"/>
          <w:numId w:val="4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14. En lo que atañe a los buques de eslora igual o superior a 24 metros, la altura libre mínima permitida en todos los alojamientos en los que se deba circular de forma completa y libre no deberá ser inferior a 200 centímetros.</w:t>
      </w:r>
    </w:p>
    <w:p w:rsidR="00FA0426" w:rsidRDefault="00FA0426" w:rsidP="00FA0426">
      <w:pPr>
        <w:widowControl w:val="0"/>
        <w:numPr>
          <w:ilvl w:val="0"/>
          <w:numId w:val="4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15. No obstante lo establecido en el párrafo 14, la autoridad competente, previa celebración de consultas, podrá establecer en 190 centímetros la altura libre mínima permitida en cualquier espacio o parte de un espacio de alojamiento si comprueba que esto es razonable y no redundará en incomodidad para los pescadores.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Aberturas hacia y entre los espacios de alojamiento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16. No se admitirán aberturas que comuniquen directamente los dormitorios con las bodegas de pescado y las salas de máquinas, salvo cuando estén destinadas a servir como salidas de emergencia. Cuando sea razonable y factible, se deberá evitar que haya aberturas que comuniquen directamente los dormitorios con las cocinas, despensas, tendederos o instalaciones sanitarias comunes, salvo que se disponga expresamente otra cosa.</w:t>
      </w:r>
    </w:p>
    <w:p w:rsidR="00FA0426" w:rsidRDefault="00FA0426" w:rsidP="00FA0426">
      <w:pPr>
        <w:widowControl w:val="0"/>
        <w:numPr>
          <w:ilvl w:val="0"/>
          <w:numId w:val="4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17. En los buques de eslora igual o superior a 24 metros, no se admitirán aberturas que comuniquen directamente los dormitorios con las bodegas de pescado, salas de máquinas, cocinas, despensas, tendederos o instalaciones sanitarias comunes, salvo cuando estén destinadas a servir como salidas de emergencia; las partes de los mamparos que separen estos lugares de los dormitorios y los mamparos exteriores de estos últimos deberán estar adecuadamente construidos con acero u otro material aprobado, y ser estancos al agua y al gas. La presente disposición no excluye la posibilidad de que las instalaciones sanitarias sean compartidas entre dos cabinas.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Aislamiento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18. Los espacios de alojamiento deberán estar adecuadamente aislados; los materiales que se utilicen para construir los mamparos interiores, paneles, vagras, revestimientos de suelo y uniones deberán ser adecuados para tales fines y aptos para garantizar un entorno saludable. Todos los espacios de alojamiento deberán estar provistos de un desagüe suficiente.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Otras disposiciones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19. Se deberán adoptar todas las medidas factibles a fin de proteger a la tripulación de los buques pesqueros de las moscas y otros insectos, en particular cuando estos buques operen en zonas infestadas de mosquitos.</w:t>
      </w:r>
    </w:p>
    <w:p w:rsidR="00FA0426" w:rsidRDefault="00FA0426" w:rsidP="00FA0426">
      <w:pPr>
        <w:widowControl w:val="0"/>
        <w:numPr>
          <w:ilvl w:val="0"/>
          <w:numId w:val="4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20. Todos los espacios de alojamiento de la tripulación deberán estar provistos de las salidas de emergencia necesarias.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Ruido y vibraciones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21. La autoridad competente deberá adoptar medidas para limitar el ruido y las vibraciones excesivas en los espacios de alojamiento, en la medida en que sea factible de conformidad con las normas internacionales pertinentes.</w:t>
      </w:r>
    </w:p>
    <w:p w:rsidR="00FA0426" w:rsidRDefault="00FA0426" w:rsidP="00FA0426">
      <w:pPr>
        <w:widowControl w:val="0"/>
        <w:numPr>
          <w:ilvl w:val="0"/>
          <w:numId w:val="4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22. En lo que atañe a los buques de eslora igual o superior a 24 metros, la autoridad competente deberá adoptar normas relativas al ruido y las vibraciones en los espacios de alojamiento que aseguren una protección adecuada de los pescadores contra los efectos del ruido y las vibraciones, incluidos los efectos de la fatiga provocada por el ruido y las vibraciones.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Ventilación</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23. Los espacios de alojamiento deberán estar ventilados, teniendo en cuenta las condiciones climáticas. El sistema de ventilación deberá proporcionar aire de manera satisfactoria cuando los pescadores se encuentren a bordo.</w:t>
      </w:r>
    </w:p>
    <w:p w:rsidR="00FA0426" w:rsidRDefault="00FA0426" w:rsidP="00FA0426">
      <w:pPr>
        <w:widowControl w:val="0"/>
        <w:numPr>
          <w:ilvl w:val="0"/>
          <w:numId w:val="4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24. Los mecanismos de ventilación u otras medidas deberán servir para proteger a los no fumadores del humo del tabaco.</w:t>
      </w:r>
    </w:p>
    <w:p w:rsidR="00FA0426" w:rsidRDefault="00FA0426" w:rsidP="00FA0426">
      <w:pPr>
        <w:widowControl w:val="0"/>
        <w:numPr>
          <w:ilvl w:val="0"/>
          <w:numId w:val="4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25. Los buques de eslora igual o superior a 24 metros deberán estar equipados con un sistema de ventilación del alojamiento, que deberá regularse de manera que permita mantener el aire en condiciones satisfactorias y asegure una circulación suficiente del aire en cualquier condición atmosférica y climatológica. Los sistemas de ventilación deberán funcionar en forma ininterrumpida mientras los pescadores se encuentren a bordo del buque.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Calefacción y aire acondicionado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4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26. Los espacios de alojamiento deberán estar adecuadamente calefaccionados, habida cuenta de las condiciones climáticas.</w:t>
      </w:r>
    </w:p>
    <w:p w:rsidR="00FA0426" w:rsidRDefault="00FA0426" w:rsidP="00FA0426">
      <w:pPr>
        <w:widowControl w:val="0"/>
        <w:numPr>
          <w:ilvl w:val="0"/>
          <w:numId w:val="4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27. En los buques de eslora igual o superior a 24 metros, con excepción de los buques pesqueros que operen exclusivamente en zonas tropicales, se deberá proporcionar un nivel de temperatura adecuado, mediante un sistema de calefacción apropiado. El sistema de calefacción suministrará el calor necesario en cualquier circunstancia y deberá funcionar cuando los pescadores estén viviendo o trabajando a bordo y las condiciones lo exijan.</w:t>
      </w:r>
    </w:p>
    <w:p w:rsidR="00FA0426" w:rsidRDefault="00FA0426" w:rsidP="00FA0426">
      <w:pPr>
        <w:widowControl w:val="0"/>
        <w:numPr>
          <w:ilvl w:val="0"/>
          <w:numId w:val="4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28. En los buques de eslora igual o superior a 24 metros, con excepción de los que operen con regularidad en zonas cuyas condiciones climáticas templadas hagan innecesaria esta disposición, se deberá proporcionar aire acondicionado en los espacios de alojamiento, el puente de mando, la sala de radio y toda sala de control central de máquinas.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Iluminación</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29. En todos los espacios de alojamiento se proporcionará una iluminación adecuada.</w:t>
      </w:r>
    </w:p>
    <w:p w:rsidR="00FA0426" w:rsidRDefault="00FA0426" w:rsidP="00FA0426">
      <w:pPr>
        <w:widowControl w:val="0"/>
        <w:numPr>
          <w:ilvl w:val="0"/>
          <w:numId w:val="5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30. Cuando sea factible, los espacios de alojamiento deberán ser iluminados con luz natural, además de la luz artificial. En los dormitorios que sean iluminados con luz natural deberán preverse medios para bloquear dicha luz.</w:t>
      </w:r>
    </w:p>
    <w:p w:rsidR="00FA0426" w:rsidRDefault="00FA0426" w:rsidP="00FA0426">
      <w:pPr>
        <w:widowControl w:val="0"/>
        <w:numPr>
          <w:ilvl w:val="0"/>
          <w:numId w:val="5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31. Cada litera deberá estar equipada con un alumbrado individual adecuado para la lectura, además del alumbrado normal del dormitorio.</w:t>
      </w:r>
    </w:p>
    <w:p w:rsidR="00FA0426" w:rsidRDefault="00FA0426" w:rsidP="00FA0426">
      <w:pPr>
        <w:widowControl w:val="0"/>
        <w:numPr>
          <w:ilvl w:val="0"/>
          <w:numId w:val="5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32. Los dormitorios deberán equiparse con alumbrado de emergencia.</w:t>
      </w:r>
    </w:p>
    <w:p w:rsidR="00FA0426" w:rsidRDefault="00FA0426" w:rsidP="00FA0426">
      <w:pPr>
        <w:widowControl w:val="0"/>
        <w:numPr>
          <w:ilvl w:val="0"/>
          <w:numId w:val="5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33. Cuando los comedores, pasillos y cualquier otro espacio que se utilice o pueda ser utilizado como salida de emergencia no estén equipados con alumbrado de emergencia, en dichos espacios se deberá instalar un alumbrado nocturno permanente.</w:t>
      </w:r>
    </w:p>
    <w:p w:rsidR="00FA0426" w:rsidRDefault="00FA0426" w:rsidP="00FA0426">
      <w:pPr>
        <w:widowControl w:val="0"/>
        <w:numPr>
          <w:ilvl w:val="0"/>
          <w:numId w:val="5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34. En los buques de eslora igual o superior a 24 metros, los espacios de alojamiento deberán iluminarse con arreglo a las normas establecidas por la autoridad competente. En todas las partes de los espacios de alojamiento donde se pueda circular libremente, la norma mínima en materia de iluminación deberá permitir que toda persona que tenga una visión normal pueda leer, en un día claro, un periódico corriente.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Dormitorios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Disposiciones generales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35. Cuando el diseño, las dimensiones o el servicio a que esté destinado el buque lo permitan, los dormitorios deberán estar ubicados en partes del buque donde se minimicen los efectos de su movimiento y aceleración, pero en ningún caso delante del mamparo de abordaje.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Superficie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36. El número de personas por dormitorio y la superficie por persona, con exclusión del espacio ocupado por las literas y armarios, deberán ser tales que los pescadores dispongan a bordo de un espacio y una comodidad adecuados, habida cuenta del servicio a que esté destinado el buque.</w:t>
      </w:r>
    </w:p>
    <w:p w:rsidR="00FA0426" w:rsidRDefault="00FA0426" w:rsidP="00FA0426">
      <w:pPr>
        <w:widowControl w:val="0"/>
        <w:numPr>
          <w:ilvl w:val="0"/>
          <w:numId w:val="5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37. En los buques de eslora igual o superior a 24 metros, pero cuya eslora sea inferior a 45 metros, la superficie por persona en los dormitorios, con exclusión del espacio ocupado por las literas y armarios, no deberá ser inferior a 1,5 metros cuadrados.</w:t>
      </w:r>
    </w:p>
    <w:p w:rsidR="00FA0426" w:rsidRDefault="00FA0426" w:rsidP="00FA0426">
      <w:pPr>
        <w:widowControl w:val="0"/>
        <w:numPr>
          <w:ilvl w:val="0"/>
          <w:numId w:val="5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38. En los buques de eslora igual o superior a 45 metros, la superficie por persona en los dormitorios, con exclusión del espacio ocupado por las literas y armarios, no deberá ser inferior a 2 metros cuadrados.</w:t>
      </w:r>
    </w:p>
    <w:p w:rsidR="00FA0426" w:rsidRDefault="00FA0426" w:rsidP="00FA0426">
      <w:pPr>
        <w:widowControl w:val="0"/>
        <w:numPr>
          <w:ilvl w:val="0"/>
          <w:numId w:val="5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39. No obstante lo dispuesto en los párrafos 37 y 38, la autoridad competente, previa celebración de consultas, podrá establecer en 1,0 y 1,5 metros cuadrados respectivamente la superficie mínima autorizada por persona en los dormitorios, con exclusión del espacio ocupado por las literas y armarios, si comprueba que esto es razonable y no redundará en incomodidad para los pescadores.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Personas por dormitorio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40. En la medida en que no se disponga expresamente otra cosa, el número de personas que ocupen un dormitorio no deberá ser superior a seis.</w:t>
      </w:r>
    </w:p>
    <w:p w:rsidR="00FA0426" w:rsidRDefault="00FA0426" w:rsidP="00FA0426">
      <w:pPr>
        <w:widowControl w:val="0"/>
        <w:numPr>
          <w:ilvl w:val="0"/>
          <w:numId w:val="5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41. En los buques de eslora igual o superior a 24 metros, el número de personas que podrán ocupar un dormitorio no deberá ser superior a cuatro. La autoridad competente podrá permitir excepciones a este requisito en casos particulares en que su aplicación no sea razonable o factible habida cuenta del tipo de buque, sus dimensiones o el servicio a que esté destinado.</w:t>
      </w:r>
    </w:p>
    <w:p w:rsidR="00FA0426" w:rsidRDefault="00FA0426" w:rsidP="00FA0426">
      <w:pPr>
        <w:widowControl w:val="0"/>
        <w:numPr>
          <w:ilvl w:val="0"/>
          <w:numId w:val="5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42. En la medida en que no se estipule expresamente otra cosa y cuando sea factible, se proporcionará a los oficiales uno o más dormitorios separados.</w:t>
      </w:r>
    </w:p>
    <w:p w:rsidR="00FA0426" w:rsidRDefault="00FA0426" w:rsidP="00FA0426">
      <w:pPr>
        <w:widowControl w:val="0"/>
        <w:numPr>
          <w:ilvl w:val="0"/>
          <w:numId w:val="5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43. En los buques de eslora igual o superior a 24 metros, los dormitorios de oficiales se destinarán, cada vez que sea posible, a una sola persona; en ningún caso habrá más de dos literas por dormitorio. La autoridad competente podrá permitir excepciones a los requisitos contenidos en este párrafo, en los casos particulares en que la aplicación de los mismos no sea razonable o factible habida cuenta del tipo de buque, sus dimensiones o el servicio a que esté destinado.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Otras disposiciones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44. El número máximo de personas que pueden alojarse en un dormitorio deberá indicarse, en forma legible e indeleble, en un lugar fácilmente visible de la habitación.</w:t>
      </w:r>
    </w:p>
    <w:p w:rsidR="00FA0426" w:rsidRDefault="00FA0426" w:rsidP="00FA0426">
      <w:pPr>
        <w:widowControl w:val="0"/>
        <w:numPr>
          <w:ilvl w:val="0"/>
          <w:numId w:val="5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45. Deberán proporcionarse literas individuales de dimensiones apropiadas. Los colchones deberán ser de un material apropiado.</w:t>
      </w:r>
    </w:p>
    <w:p w:rsidR="00FA0426" w:rsidRDefault="00FA0426" w:rsidP="00FA0426">
      <w:pPr>
        <w:widowControl w:val="0"/>
        <w:numPr>
          <w:ilvl w:val="0"/>
          <w:numId w:val="5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46. En los buques de eslora igual o superior a 24 metros, las dimensiones interiores de las literas no deberán ser inferiores a 198 por 80 centímetros.</w:t>
      </w:r>
    </w:p>
    <w:p w:rsidR="00FA0426" w:rsidRDefault="00FA0426" w:rsidP="00FA0426">
      <w:pPr>
        <w:widowControl w:val="0"/>
        <w:numPr>
          <w:ilvl w:val="0"/>
          <w:numId w:val="5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47. No obstante lo dispuesto en el párrafo 46, la autoridad competente, previa celebración de consultas, podrá determinar que las dimensiones interiores de las literas no sean inferiores a 190 centímetros por 70 centímetros, si comprueba que esto es razonable y no redundará en incomodidad para los pescadores.</w:t>
      </w:r>
    </w:p>
    <w:p w:rsidR="00FA0426" w:rsidRDefault="00FA0426" w:rsidP="00FA0426">
      <w:pPr>
        <w:widowControl w:val="0"/>
        <w:numPr>
          <w:ilvl w:val="0"/>
          <w:numId w:val="5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48. Los dormitorios deberán proyectarse y equiparse de manera que se facilite su limpieza y se proporcione una comodidad razonable a los ocupantes. En su equipamiento deberán incluirse literas, armarios individuales de dimensiones suficientes para contener la ropa y demás efectos personales, y una superficie adecuada para escribir.</w:t>
      </w:r>
    </w:p>
    <w:p w:rsidR="00FA0426" w:rsidRDefault="00FA0426" w:rsidP="00FA0426">
      <w:pPr>
        <w:widowControl w:val="0"/>
        <w:numPr>
          <w:ilvl w:val="0"/>
          <w:numId w:val="5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49. En los buques de eslora igual o superior a 24 metros, se deberá proporcionar un escritorio adecuado para escribir y una silla.</w:t>
      </w:r>
    </w:p>
    <w:p w:rsidR="00FA0426" w:rsidRDefault="00FA0426" w:rsidP="00FA0426">
      <w:pPr>
        <w:widowControl w:val="0"/>
        <w:numPr>
          <w:ilvl w:val="0"/>
          <w:numId w:val="5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50. En la medida en que sea factible, los dormitorios deberán estar ubicados o equipados de manera que los hombres y las mujeres puedan tener una privacidad conveniente.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Comedores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51. Los comedores deberán estar tan cerca como sea posible de la cocina, pero en ningún caso delante del mamparo de abordaje.</w:t>
      </w:r>
    </w:p>
    <w:p w:rsidR="00FA0426" w:rsidRDefault="00FA0426" w:rsidP="00FA0426">
      <w:pPr>
        <w:widowControl w:val="0"/>
        <w:numPr>
          <w:ilvl w:val="0"/>
          <w:numId w:val="5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52. Los buques deberán disponer de comedores apropiados para su funcionamiento. En la medida en que no se estipule expresamente otra cosa y cuando sea factible, los comedores deberán estar separados de los dormitorios. 53. En los buques de eslora igual o superior a 24 metros, los comedores deberán estar separados de los dormitorios.</w:t>
      </w:r>
    </w:p>
    <w:p w:rsidR="00FA0426" w:rsidRDefault="00FA0426" w:rsidP="00FA0426">
      <w:pPr>
        <w:widowControl w:val="0"/>
        <w:numPr>
          <w:ilvl w:val="0"/>
          <w:numId w:val="5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54. Las dimensiones y el equipamiento de cada comedor deberán ser suficientes para acoger al número de personas que se estima puedan utilizarlo en cualquier momento.</w:t>
      </w:r>
    </w:p>
    <w:p w:rsidR="00FA0426" w:rsidRDefault="00FA0426" w:rsidP="00FA0426">
      <w:pPr>
        <w:widowControl w:val="0"/>
        <w:numPr>
          <w:ilvl w:val="0"/>
          <w:numId w:val="5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55. En los buques de eslora igual o superior a 24 metros, los pescadores deberán tener acceso en todo momento a un refrigerador de volumen adecuado y la posibilidad de preparar bebidas calientes o frías.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Bañeras o duchas, retretes y lavabos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56. Se deberán prever instalaciones sanitarias, con inclusión de retretes, lavabos y bañeras o duchas, para todas las personas a bordo, según convenga a la utilización del buque. Dichas instalaciones deberán cumplir, al menos, las normas mínimas de salud e higiene y ofrecer un nivel de calidad razonable.</w:t>
      </w:r>
    </w:p>
    <w:p w:rsidR="00FA0426" w:rsidRDefault="00FA0426" w:rsidP="00FA0426">
      <w:pPr>
        <w:widowControl w:val="0"/>
        <w:numPr>
          <w:ilvl w:val="0"/>
          <w:numId w:val="5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57. Las instalaciones sanitarias deberán concebirse de manera que, en la medida en que sea factible, se elimine todo riesgo de contaminación de los demás espacios. Las instalaciones sanitarias deberán permitir una privacidad razonable.</w:t>
      </w:r>
    </w:p>
    <w:p w:rsidR="00FA0426" w:rsidRDefault="00FA0426" w:rsidP="00FA0426">
      <w:pPr>
        <w:widowControl w:val="0"/>
        <w:numPr>
          <w:ilvl w:val="0"/>
          <w:numId w:val="5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58. Todos los pescadores y demás personas a bordo deberán disponer de agua dulce, caliente y fría, en cantidad suficiente para asegurar una higiene adecuada. La autoridad competente, previa celebración de consultas, podrá determinar la cantidad mínima de agua que deberá suministrarse.</w:t>
      </w:r>
    </w:p>
    <w:p w:rsidR="00FA0426" w:rsidRDefault="00FA0426" w:rsidP="00FA0426">
      <w:pPr>
        <w:widowControl w:val="0"/>
        <w:numPr>
          <w:ilvl w:val="0"/>
          <w:numId w:val="5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59. Cuando se faciliten instalaciones sanitarias, éstas deberán ventilarse por medio de una abertura al aire libre, independiente de cualquier otra parte del alojamiento.</w:t>
      </w:r>
    </w:p>
    <w:p w:rsidR="00FA0426" w:rsidRDefault="00FA0426" w:rsidP="00FA0426">
      <w:pPr>
        <w:widowControl w:val="0"/>
        <w:numPr>
          <w:ilvl w:val="0"/>
          <w:numId w:val="5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60. Todas las superficies de las instalaciones sanitarias deberán ser aptas para una limpieza fácil y eficaz. Los suelos deberán estar cubiertos con un revestimiento antideslizante.</w:t>
      </w:r>
    </w:p>
    <w:p w:rsidR="00FA0426" w:rsidRDefault="00FA0426" w:rsidP="00FA0426">
      <w:pPr>
        <w:widowControl w:val="0"/>
        <w:numPr>
          <w:ilvl w:val="0"/>
          <w:numId w:val="5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61. En los buques de eslora igual o superior a 24 metros, todos los pescadores que no ocupen habitaciones con instalaciones sanitarias privadas deberán disponer de, al menos, una bañera o ducha o ambas a la vez, un retrete y un lavabo por cada cuatro personas o menos.</w:t>
      </w:r>
    </w:p>
    <w:p w:rsidR="00FA0426" w:rsidRDefault="00FA0426" w:rsidP="00FA0426">
      <w:pPr>
        <w:widowControl w:val="0"/>
        <w:numPr>
          <w:ilvl w:val="0"/>
          <w:numId w:val="5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62. No obstante lo dispuesto en el párrafo 61, la autoridad competente, previa celebración de consultas, podrá determinar que se deberá disponer de al menos una bañera o ducha, o ambas a la vez, y de un lavabo para cada seis personas o menos y al menos de un retrete para cada ocho personas o menos, si comprueba que esto es razonable y no redundará en incomodidad para los pescadores.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Lavanderías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63. En la medida en que no se estipule expresamente otra cosa, se deberá disponer de instalaciones para lavar y secar la ropa, según sea necesario y tomando en consideración las condiciones de utilización del buque.</w:t>
      </w:r>
    </w:p>
    <w:p w:rsidR="00FA0426" w:rsidRDefault="00FA0426" w:rsidP="00FA0426">
      <w:pPr>
        <w:widowControl w:val="0"/>
        <w:numPr>
          <w:ilvl w:val="0"/>
          <w:numId w:val="5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64. En los buques de eslora igual o superior a 24 metros, deberá disponerse de instalaciones adecuadas para lavar, secar y planchar la ropa.</w:t>
      </w:r>
    </w:p>
    <w:p w:rsidR="00FA0426" w:rsidRDefault="00FA0426" w:rsidP="00FA0426">
      <w:pPr>
        <w:widowControl w:val="0"/>
        <w:numPr>
          <w:ilvl w:val="0"/>
          <w:numId w:val="57"/>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65. En los buques de eslora igual o superior a 45 metros, se emplazarán instalaciones adecuadas para lavar, secar y planchar la ropa en un local separado de los dormitorios, comedores y retretes, que deberá estar suficientemente ventilado, calentado y provisto de cuerdas u otros medios para secar la ropa.</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Instalaciones para la atención de pescadores enfermos o lesionados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66. Cada vez que sea necesario, se deberá facilitar una cabina aislada al pescador que padezca una enfermedad o que esté lesionado.</w:t>
      </w:r>
    </w:p>
    <w:p w:rsidR="00FA0426" w:rsidRDefault="00FA0426" w:rsidP="00FA0426">
      <w:pPr>
        <w:widowControl w:val="0"/>
        <w:numPr>
          <w:ilvl w:val="0"/>
          <w:numId w:val="58"/>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67. En los buques de eslora igual o superior a 45 metros, se deberá disponer de una enfermería separada, que deberá estar adecuadamente equipada y mantenida en condiciones higiénicas.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Otras instalaciones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59"/>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68. Se deberá disponer de un lugar adecuado para colgar la ropa impermeable y demás equipos de protección personal, fuera de los dormitorios pero en sitios fácilmente accesibles a partir de estos últimos.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Ropa de cama, vajilla y artículos diversos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60"/>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69. A todos los pescadores que se encuentren a bordo del buque se deberá proporcionar vajilla y ropa de cama apropiadas. Sin embargo, los costos de la ropa de cama podrán recuperarse como costos de explotación, a condición de que ello esté estipulado en un convenio colectivo o en el acuerdo de trabajo del pescador.</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Instalaciones de recreo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61"/>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70. En los buques de eslora igual o superior a 24 metros, se deberá proporcionar a todos los pescadores a bordo instalaciones, equipos y servicios de recreo apropiados. Cuando así proceda, los comedores podrán ser utilizados como instalaciones de recreo.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Instalaciones de comunicación</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62"/>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71. En la medida en que sea factible, todos los pescadores a bordo tendrán un acceso razonable a los equipos de comunicación, a un costo razonable que no excederá del costo efectivo de las comunicaciones para el propietario del buque pesquero.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Cocina y despensa</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6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72. En todo barco pesquero deberán preverse equipos para cocer los alimentos. En la medida en que no se estipule expresamente otra cosa y cuando sea factible, estos equipos deberán instalarse en una cocina separada.</w:t>
      </w:r>
    </w:p>
    <w:p w:rsidR="00FA0426" w:rsidRDefault="00FA0426" w:rsidP="00FA0426">
      <w:pPr>
        <w:widowControl w:val="0"/>
        <w:numPr>
          <w:ilvl w:val="0"/>
          <w:numId w:val="6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73. La cocina o las instalaciones destinadas a cocer los alimentos cuando no se disponga de una cocina separada deberán ser de dimensiones adecuadas, y estar bien iluminadas y ventiladas y debidamente equipadas y mantenidas.</w:t>
      </w:r>
    </w:p>
    <w:p w:rsidR="00FA0426" w:rsidRDefault="00FA0426" w:rsidP="00FA0426">
      <w:pPr>
        <w:widowControl w:val="0"/>
        <w:numPr>
          <w:ilvl w:val="0"/>
          <w:numId w:val="6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74. Los buques de eslora igual o superior a 24 metros deberán estar equipados con cocinas separadas.</w:t>
      </w:r>
    </w:p>
    <w:p w:rsidR="00FA0426" w:rsidRDefault="00FA0426" w:rsidP="00FA0426">
      <w:pPr>
        <w:widowControl w:val="0"/>
        <w:numPr>
          <w:ilvl w:val="0"/>
          <w:numId w:val="6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75. Cuando se utilice gas butano o propano para cocinar, los recipientes de gas deberán mantenerse en la cubierta expuesta, dentro de un refugio que los resguarde de las fuentes de calor y los choques del exterior.</w:t>
      </w:r>
    </w:p>
    <w:p w:rsidR="00FA0426" w:rsidRDefault="00FA0426" w:rsidP="00FA0426">
      <w:pPr>
        <w:widowControl w:val="0"/>
        <w:numPr>
          <w:ilvl w:val="0"/>
          <w:numId w:val="6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76. Deberá disponerse de un lugar apropiado y de volumen suficiente para almacenar las provisiones, que pueda ser ventilado y mantenido seco y fresco para evitar el deterioro de los alimentos. En la medida en que no se estipule expresamente otra cosa y cuando sea factible, se instalarán refrigeradores u otros medios de almacenamiento a baja temperatura.</w:t>
      </w:r>
    </w:p>
    <w:p w:rsidR="00FA0426" w:rsidRDefault="00FA0426" w:rsidP="00FA0426">
      <w:pPr>
        <w:widowControl w:val="0"/>
        <w:numPr>
          <w:ilvl w:val="0"/>
          <w:numId w:val="63"/>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77. En los buques de eslora igual o superior a 24 metros, se deberá disponer de una despensa y un refrigerador o de otros lugares de almacenamiento a baja temperatura.</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Alimentos y agua potable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6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78. El abastecimiento de víveres y agua potable deberá ser suficiente en relación con el número de pescadores y la duración y naturaleza del viaje. Además, deberá ser adecuado en cuanto a su valor nutritivo, calidad, cantidad y variedad, habida cuenta asimismo de las exigencias religiosas y las prácticas culturales de los pescadores en materia alimentaria.</w:t>
      </w:r>
    </w:p>
    <w:p w:rsidR="00FA0426" w:rsidRDefault="00FA0426" w:rsidP="00FA0426">
      <w:pPr>
        <w:widowControl w:val="0"/>
        <w:numPr>
          <w:ilvl w:val="0"/>
          <w:numId w:val="64"/>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79. La autoridad competente podrá establecer requisitos en cuanto a las normas mínimas de calidad y cantidad de los alimentos y del agua que deban suministrarse a bordo.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Condiciones de limpieza y habitabilidad</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6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80. Los espacios de alojamiento de los pescadores deberán mantenerse en condiciones adecuadas de limpieza y habitabilidad, y no se deberá almacenar en ellos ningún material o mercancía que no sea propiedad personal de sus ocupantes o que no esté destinado a su seguridad o salvamento.</w:t>
      </w:r>
    </w:p>
    <w:p w:rsidR="00FA0426" w:rsidRDefault="00FA0426" w:rsidP="00FA0426">
      <w:pPr>
        <w:widowControl w:val="0"/>
        <w:numPr>
          <w:ilvl w:val="0"/>
          <w:numId w:val="6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81. La cocina y la despensa deberán mantenerse en buenas condiciones higiénicas.</w:t>
      </w:r>
    </w:p>
    <w:p w:rsidR="00FA0426" w:rsidRDefault="00FA0426" w:rsidP="00FA0426">
      <w:pPr>
        <w:widowControl w:val="0"/>
        <w:numPr>
          <w:ilvl w:val="0"/>
          <w:numId w:val="65"/>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82. Los desechos deberán depositarse en contenedores bien cerrados y sellados, y deberán retirarse de los lugares donde se manipulen alimentos, cada vez que sea necesario.</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Inspecciones por el capitán o patrón o por orden de éste</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numPr>
          <w:ilvl w:val="0"/>
          <w:numId w:val="66"/>
        </w:numPr>
        <w:tabs>
          <w:tab w:val="left" w:pos="220"/>
          <w:tab w:val="left" w:pos="720"/>
        </w:tabs>
        <w:autoSpaceDE w:val="0"/>
        <w:autoSpaceDN w:val="0"/>
        <w:adjustRightInd w:val="0"/>
        <w:spacing w:after="140"/>
        <w:ind w:hanging="720"/>
        <w:rPr>
          <w:rFonts w:ascii="Georgia" w:hAnsi="Georgia" w:cs="Georgia"/>
          <w:color w:val="262626"/>
          <w:u w:color="092F99"/>
          <w:lang w:val="en-US"/>
        </w:rPr>
      </w:pPr>
      <w:r>
        <w:rPr>
          <w:rFonts w:ascii="Georgia" w:hAnsi="Georgia" w:cs="Georgia"/>
          <w:color w:val="262626"/>
          <w:u w:color="092F99"/>
          <w:lang w:val="en-US"/>
        </w:rPr>
        <w:t>83. En lo que atañe a los buques pesqueros de eslora igual o superior a 24 metros, la autoridad competente deberá ordenar que el capitán o patrón, u otra persona que actúe bajo sus órdenes, realice inspecciones frecuentes para asegurar que:</w:t>
      </w:r>
    </w:p>
    <w:p w:rsidR="00FA0426" w:rsidRDefault="00FA0426" w:rsidP="00FA0426">
      <w:pPr>
        <w:widowControl w:val="0"/>
        <w:numPr>
          <w:ilvl w:val="1"/>
          <w:numId w:val="66"/>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(a) el alojamiento de los pescadores esté limpio, sea convenientemente habitable y seguro y se mantenga en buenas condiciones;</w:t>
      </w:r>
    </w:p>
    <w:p w:rsidR="00FA0426" w:rsidRDefault="00FA0426" w:rsidP="00FA0426">
      <w:pPr>
        <w:widowControl w:val="0"/>
        <w:numPr>
          <w:ilvl w:val="1"/>
          <w:numId w:val="66"/>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(b) el suministro de alimentos y agua potable sea suficiente, y</w:t>
      </w:r>
    </w:p>
    <w:p w:rsidR="00FA0426" w:rsidRDefault="00FA0426" w:rsidP="00FA0426">
      <w:pPr>
        <w:widowControl w:val="0"/>
        <w:numPr>
          <w:ilvl w:val="1"/>
          <w:numId w:val="66"/>
        </w:numPr>
        <w:tabs>
          <w:tab w:val="left" w:pos="940"/>
          <w:tab w:val="left" w:pos="1440"/>
        </w:tabs>
        <w:autoSpaceDE w:val="0"/>
        <w:autoSpaceDN w:val="0"/>
        <w:adjustRightInd w:val="0"/>
        <w:spacing w:after="140"/>
        <w:ind w:hanging="1440"/>
        <w:rPr>
          <w:rFonts w:ascii="Georgia" w:hAnsi="Georgia" w:cs="Georgia"/>
          <w:color w:val="262626"/>
          <w:u w:color="092F99"/>
          <w:lang w:val="en-US"/>
        </w:rPr>
      </w:pPr>
      <w:r>
        <w:rPr>
          <w:rFonts w:ascii="Georgia" w:hAnsi="Georgia" w:cs="Georgia"/>
          <w:color w:val="262626"/>
          <w:u w:color="092F99"/>
          <w:lang w:val="en-US"/>
        </w:rPr>
        <w:t>(c) la higiene y el mantenimiento de la cocina y los locales y equipo de despensa sean apropiados.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pPr>
        <w:widowControl w:val="0"/>
        <w:autoSpaceDE w:val="0"/>
        <w:autoSpaceDN w:val="0"/>
        <w:adjustRightInd w:val="0"/>
        <w:spacing w:after="240"/>
        <w:rPr>
          <w:rFonts w:ascii="Georgia" w:hAnsi="Georgia" w:cs="Georgia"/>
          <w:color w:val="262626"/>
          <w:u w:color="092F99"/>
          <w:lang w:val="en-US"/>
        </w:rPr>
      </w:pPr>
      <w:r>
        <w:rPr>
          <w:rFonts w:ascii="Georgia" w:hAnsi="Georgia" w:cs="Georgia"/>
          <w:color w:val="262626"/>
          <w:u w:color="092F99"/>
          <w:lang w:val="en-US"/>
        </w:rPr>
        <w:t>Los resultados de estas inspecciones y las medidas adoptadas para solucionar las anomalías que se detecten deberán consignarse y estar disponibles para consulta.</w:t>
      </w:r>
    </w:p>
    <w:p w:rsidR="00FA0426" w:rsidRDefault="00FA0426" w:rsidP="00FA0426">
      <w:pPr>
        <w:widowControl w:val="0"/>
        <w:autoSpaceDE w:val="0"/>
        <w:autoSpaceDN w:val="0"/>
        <w:adjustRightInd w:val="0"/>
        <w:spacing w:after="100"/>
        <w:jc w:val="center"/>
        <w:rPr>
          <w:rFonts w:ascii="Georgia" w:hAnsi="Georgia" w:cs="Georgia"/>
          <w:b/>
          <w:bCs/>
          <w:i/>
          <w:iCs/>
          <w:color w:val="262626"/>
          <w:sz w:val="28"/>
          <w:szCs w:val="28"/>
          <w:u w:color="092F99"/>
          <w:lang w:val="en-US"/>
        </w:rPr>
      </w:pPr>
      <w:r>
        <w:rPr>
          <w:rFonts w:ascii="Georgia" w:hAnsi="Georgia" w:cs="Georgia"/>
          <w:b/>
          <w:bCs/>
          <w:i/>
          <w:iCs/>
          <w:color w:val="262626"/>
          <w:sz w:val="28"/>
          <w:szCs w:val="28"/>
          <w:u w:color="092F99"/>
          <w:lang w:val="en-US"/>
        </w:rPr>
        <w:t>Excepciones</w:t>
      </w:r>
    </w:p>
    <w:p w:rsidR="00FA0426" w:rsidRDefault="00FA0426" w:rsidP="00FA0426">
      <w:pPr>
        <w:widowControl w:val="0"/>
        <w:autoSpaceDE w:val="0"/>
        <w:autoSpaceDN w:val="0"/>
        <w:adjustRightInd w:val="0"/>
        <w:spacing w:after="240"/>
        <w:rPr>
          <w:rFonts w:ascii="Georgia" w:hAnsi="Georgia" w:cs="Georgia"/>
          <w:color w:val="262626"/>
          <w:u w:color="092F99"/>
          <w:lang w:val="en-US"/>
        </w:rPr>
      </w:pPr>
    </w:p>
    <w:p w:rsidR="00FA0426" w:rsidRDefault="00FA0426" w:rsidP="00FA0426">
      <w:r>
        <w:rPr>
          <w:rFonts w:ascii="Georgia" w:hAnsi="Georgia" w:cs="Georgia"/>
          <w:color w:val="262626"/>
          <w:u w:color="092F99"/>
          <w:lang w:val="en-US"/>
        </w:rPr>
        <w:t>84. La autoridad competente, previa celebración de consultas, podrá permitir excepciones con respecto a las disposiciones del presente anexo a efectos de tener en cuenta, sin incurrir en discriminación alguna, los intereses de los pescadores que observen prácticas religiosas y sociales diferentes y distintivas, a condición de que tales excepciones no redunden en condiciones que, en conjunto, sean menos favorables que las que se obtendrían de la aplicación del presente anexo.</w:t>
      </w:r>
      <w:bookmarkStart w:id="0" w:name="_GoBack"/>
      <w:bookmarkEnd w:id="0"/>
    </w:p>
    <w:sectPr w:rsidR="00FA0426"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00000E7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00000FA2">
      <w:start w:val="1"/>
      <w:numFmt w:val="bullet"/>
      <w:lvlText w:val="▪"/>
      <w:lvlJc w:val="left"/>
      <w:pPr>
        <w:ind w:left="1440" w:hanging="360"/>
      </w:pPr>
    </w:lvl>
    <w:lvl w:ilvl="2" w:tplc="00000FA3">
      <w:start w:val="1"/>
      <w:numFmt w:val="bullet"/>
      <w:lvlText w:val="▪"/>
      <w:lvlJc w:val="left"/>
      <w:pPr>
        <w:ind w:left="2160" w:hanging="360"/>
      </w:pPr>
    </w:lvl>
    <w:lvl w:ilvl="3" w:tplc="00000FA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1"/>
      <w:numFmt w:val="bullet"/>
      <w:lvlText w:val="▪."/>
      <w:lvlJc w:val="left"/>
      <w:pPr>
        <w:ind w:left="720" w:hanging="360"/>
      </w:pPr>
    </w:lvl>
    <w:lvl w:ilvl="1" w:tplc="000019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26"/>
    <w:rsid w:val="000802CB"/>
    <w:rsid w:val="00FA04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40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3.amazonaws.com/normlex/normlexexotic/ZH/ZH_C188.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lo.org/dyn/normlex/es/f?p=1000:12100:0::NO::P12100_INSTRUMENT_ID,P12100_LANG_CODE:312333,en:NO" TargetMode="External"/><Relationship Id="rId7" Type="http://schemas.openxmlformats.org/officeDocument/2006/relationships/hyperlink" Target="http://www.ilo.org/dyn/normlex/es/f?p=1000:12100:0::NO::P12100_INSTRUMENT_ID,P12100_LANG_CODE:312333,fr:NO" TargetMode="External"/><Relationship Id="rId8" Type="http://schemas.openxmlformats.org/officeDocument/2006/relationships/hyperlink" Target="https://s3.amazonaws.com/normlex/normlexexotic/AR/AR_C188.pdf" TargetMode="External"/><Relationship Id="rId9" Type="http://schemas.openxmlformats.org/officeDocument/2006/relationships/hyperlink" Target="https://s3.amazonaws.com/normlex/normlexexotic/DE/DE_C188.htm" TargetMode="External"/><Relationship Id="rId10" Type="http://schemas.openxmlformats.org/officeDocument/2006/relationships/hyperlink" Target="https://s3.amazonaws.com/normlex/normlexexotic/RU/RU_C1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12500</Words>
  <Characters>71255</Characters>
  <Application>Microsoft Macintosh Word</Application>
  <DocSecurity>0</DocSecurity>
  <Lines>593</Lines>
  <Paragraphs>167</Paragraphs>
  <ScaleCrop>false</ScaleCrop>
  <Company/>
  <LinksUpToDate>false</LinksUpToDate>
  <CharactersWithSpaces>83588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1</cp:revision>
  <dcterms:created xsi:type="dcterms:W3CDTF">2013-08-11T14:26:00Z</dcterms:created>
  <dcterms:modified xsi:type="dcterms:W3CDTF">2013-08-11T14:30:00Z</dcterms:modified>
</cp:coreProperties>
</file>