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44" w:rsidRPr="00DC0544" w:rsidRDefault="00DC0544" w:rsidP="00DC0544">
      <w:pPr>
        <w:spacing w:before="100" w:beforeAutospacing="1" w:after="100" w:afterAutospacing="1" w:line="240" w:lineRule="auto"/>
        <w:jc w:val="both"/>
        <w:outlineLvl w:val="2"/>
        <w:rPr>
          <w:rFonts w:ascii="Arial" w:eastAsia="Times New Roman" w:hAnsi="Arial" w:cs="Arial"/>
          <w:b/>
          <w:bCs/>
          <w:sz w:val="27"/>
          <w:szCs w:val="27"/>
          <w:lang w:eastAsia="es-VE"/>
        </w:rPr>
      </w:pPr>
      <w:r w:rsidRPr="00DC0544">
        <w:rPr>
          <w:rFonts w:ascii="Arial" w:eastAsia="Times New Roman" w:hAnsi="Arial" w:cs="Arial"/>
          <w:b/>
          <w:bCs/>
          <w:sz w:val="27"/>
          <w:szCs w:val="27"/>
          <w:lang w:eastAsia="es-VE"/>
        </w:rPr>
        <w:t xml:space="preserve">R175 Recomendación sobre seguridad y salud en la construcción, 1988 </w:t>
      </w:r>
    </w:p>
    <w:p w:rsidR="00DC0544" w:rsidRPr="00DC0544" w:rsidRDefault="00DC0544" w:rsidP="00DC0544">
      <w:pPr>
        <w:spacing w:after="0" w:line="240" w:lineRule="auto"/>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Recomendación sobre seguridad y salud en la construcción </w:t>
      </w:r>
      <w:r w:rsidRPr="00DC0544">
        <w:rPr>
          <w:rFonts w:ascii="Arial" w:eastAsia="Times New Roman" w:hAnsi="Arial" w:cs="Arial"/>
          <w:sz w:val="24"/>
          <w:szCs w:val="24"/>
          <w:lang w:eastAsia="es-VE"/>
        </w:rPr>
        <w:br/>
        <w:t>RECOMENDACION</w:t>
      </w:r>
      <w:proofErr w:type="gramStart"/>
      <w:r w:rsidRPr="00DC0544">
        <w:rPr>
          <w:rFonts w:ascii="Arial" w:eastAsia="Times New Roman" w:hAnsi="Arial" w:cs="Arial"/>
          <w:sz w:val="24"/>
          <w:szCs w:val="24"/>
          <w:lang w:eastAsia="es-VE"/>
        </w:rPr>
        <w:t>:R175</w:t>
      </w:r>
      <w:proofErr w:type="gramEnd"/>
      <w:r w:rsidRPr="00DC0544">
        <w:rPr>
          <w:rFonts w:ascii="Arial" w:eastAsia="Times New Roman" w:hAnsi="Arial" w:cs="Arial"/>
          <w:sz w:val="24"/>
          <w:szCs w:val="24"/>
          <w:lang w:eastAsia="es-VE"/>
        </w:rPr>
        <w:t xml:space="preserve"> </w:t>
      </w:r>
      <w:r w:rsidRPr="00DC0544">
        <w:rPr>
          <w:rFonts w:ascii="Arial" w:eastAsia="Times New Roman" w:hAnsi="Arial" w:cs="Arial"/>
          <w:sz w:val="24"/>
          <w:szCs w:val="24"/>
          <w:lang w:eastAsia="es-VE"/>
        </w:rPr>
        <w:br/>
        <w:t xml:space="preserve">Lugar: Ginebra </w:t>
      </w:r>
      <w:r w:rsidRPr="00DC0544">
        <w:rPr>
          <w:rFonts w:ascii="Arial" w:eastAsia="Times New Roman" w:hAnsi="Arial" w:cs="Arial"/>
          <w:sz w:val="24"/>
          <w:szCs w:val="24"/>
          <w:lang w:eastAsia="es-VE"/>
        </w:rPr>
        <w:br/>
        <w:t xml:space="preserve">Sesión de la Conferencia:75 </w:t>
      </w:r>
      <w:r w:rsidRPr="00DC0544">
        <w:rPr>
          <w:rFonts w:ascii="Arial" w:eastAsia="Times New Roman" w:hAnsi="Arial" w:cs="Arial"/>
          <w:sz w:val="24"/>
          <w:szCs w:val="24"/>
          <w:lang w:eastAsia="es-VE"/>
        </w:rPr>
        <w:br/>
        <w:t xml:space="preserve">Fecha de adopción:21:06:1988 </w:t>
      </w:r>
      <w:r w:rsidRPr="00DC0544">
        <w:rPr>
          <w:rFonts w:ascii="Arial" w:eastAsia="Times New Roman" w:hAnsi="Arial" w:cs="Arial"/>
          <w:sz w:val="24"/>
          <w:szCs w:val="24"/>
          <w:lang w:eastAsia="es-VE"/>
        </w:rPr>
        <w:br/>
        <w:t xml:space="preserve">Sujeto: </w:t>
      </w:r>
      <w:r w:rsidRPr="00DC0544">
        <w:rPr>
          <w:rFonts w:ascii="Arial" w:eastAsia="Times New Roman" w:hAnsi="Arial" w:cs="Arial"/>
          <w:b/>
          <w:bCs/>
          <w:sz w:val="24"/>
          <w:szCs w:val="24"/>
          <w:lang w:eastAsia="es-VE"/>
        </w:rPr>
        <w:t>Seguridad y salud en el trabajo</w:t>
      </w:r>
      <w:r w:rsidRPr="00DC0544">
        <w:rPr>
          <w:rFonts w:ascii="Arial" w:eastAsia="Times New Roman" w:hAnsi="Arial" w:cs="Arial"/>
          <w:sz w:val="24"/>
          <w:szCs w:val="24"/>
          <w:lang w:eastAsia="es-VE"/>
        </w:rPr>
        <w:t xml:space="preserve"> </w:t>
      </w:r>
      <w:r w:rsidRPr="00DC0544">
        <w:rPr>
          <w:rFonts w:ascii="Arial" w:eastAsia="Times New Roman" w:hAnsi="Arial" w:cs="Arial"/>
          <w:sz w:val="24"/>
          <w:szCs w:val="24"/>
          <w:lang w:eastAsia="es-VE"/>
        </w:rPr>
        <w:br/>
        <w:t xml:space="preserve">Estatus: Instrumento actualizado Esta Recomendación fue adoptada después de 1985 y se considera actualizada.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La Conferencia General de la Organización Internacional del Trabajo: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Convocada en Ginebra por el Consejo de Administración de la Oficina Internacional del Trabajo, y congregada en dicha ciudad el 1 junio 1988 en su septuagésima quinta reunión;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Recordando los convenios y recomendaciones internacionales del trabajo pertinentes, y en particular el Convenio y la Recomendación sobre las prescripciones de seguridad (edificación), 1937; la Recomendación sobre la colaboración para prevenir los accidentes (edificación), 1937; el Convenio y la Recomendación sobre la protección contra las radiaciones, 1960; el Convenio y la Recomendación sobre la protección de la maquinaria, 1963; el Convenio y la Recomendación sobre el peso máximo, 1967; el Convenio y la Recomendación sobre el cáncer profesional, 1974; el Convenio y la Recomendación sobre el medio ambiente de trabajo (contaminación del aire, ruido y vibraciones), 1977; el Convenio y la Recomendación sobre seguridad y salud de los trabajadores, 1981; el Convenio y la Recomendación sobre los servicios de salud en el trabajo, 1985; el Convenio y la Recomendación sobre el asbesto, 1986, y la lista de enfermedades profesionales, en su versión modificada de 1980, anexa al Convenio sobre las prestaciones en caso de accidentes del trabajo, 1964;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Después de haber decidido adoptar diversas proposiciones relativas a la seguridad y la salud en la construcción, que constituye el cuarto punto del orden del día de la reunión, y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Después de haber decidido que dichas proposiciones revistan la forma de una recomendación que complemente el Convenio sobre seguridad y salud en la construcción,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proofErr w:type="gramStart"/>
      <w:r w:rsidRPr="00DC0544">
        <w:rPr>
          <w:rFonts w:ascii="Arial" w:eastAsia="Times New Roman" w:hAnsi="Arial" w:cs="Arial"/>
          <w:sz w:val="24"/>
          <w:szCs w:val="24"/>
          <w:lang w:eastAsia="es-VE"/>
        </w:rPr>
        <w:lastRenderedPageBreak/>
        <w:t>adopta</w:t>
      </w:r>
      <w:proofErr w:type="gramEnd"/>
      <w:r w:rsidRPr="00DC0544">
        <w:rPr>
          <w:rFonts w:ascii="Arial" w:eastAsia="Times New Roman" w:hAnsi="Arial" w:cs="Arial"/>
          <w:sz w:val="24"/>
          <w:szCs w:val="24"/>
          <w:lang w:eastAsia="es-VE"/>
        </w:rPr>
        <w:t xml:space="preserve">, con fecha veinte de junio de mil novecientos ochenta y ocho, la presente Recomendación, que podrá ser citada como la Recomendación sobre seguridad y salud en la construcción, 1988: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I. Campo de Aplicación y Definiciones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 Las disposiciones del Convenio sobre seguridad y salud en la construcción, 1988 (de ahora en adelante designado como "el Convenio"), y de la presente Recomendación deberían aplicarse en particular 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 la edificación y las obras públicas y el montaje y desmontaje de edificios y estructuras a base de elementos prefabricados, tal como se definen en el apartado a) del artículo 2 del Convenio;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b) la construcción y el montaje de torres de perforación y de instalaciones petroleras marítimas mientras se están construyendo en tierra.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 A los efectos de la presente Recomendación: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 la expresión </w:t>
      </w:r>
      <w:r w:rsidRPr="00DC0544">
        <w:rPr>
          <w:rFonts w:ascii="Arial" w:eastAsia="Times New Roman" w:hAnsi="Arial" w:cs="Arial"/>
          <w:b/>
          <w:bCs/>
          <w:i/>
          <w:iCs/>
          <w:sz w:val="24"/>
          <w:szCs w:val="24"/>
          <w:lang w:eastAsia="es-VE"/>
        </w:rPr>
        <w:t xml:space="preserve">construcción </w:t>
      </w:r>
      <w:r w:rsidRPr="00DC0544">
        <w:rPr>
          <w:rFonts w:ascii="Arial" w:eastAsia="Times New Roman" w:hAnsi="Arial" w:cs="Arial"/>
          <w:sz w:val="24"/>
          <w:szCs w:val="24"/>
          <w:lang w:eastAsia="es-VE"/>
        </w:rPr>
        <w:t xml:space="preserve">abarca: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i) la edificación, incluidas las excavaciones y la construcción, las transformaciones estructurales, la renovación, la reparación, el mantenimiento (incluidos los trabajos de limpieza y pintura) y la demolición de todo tipo de edificios y estructuras;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proofErr w:type="spellStart"/>
      <w:r w:rsidRPr="00DC0544">
        <w:rPr>
          <w:rFonts w:ascii="Arial" w:eastAsia="Times New Roman" w:hAnsi="Arial" w:cs="Arial"/>
          <w:sz w:val="24"/>
          <w:szCs w:val="24"/>
          <w:lang w:eastAsia="es-VE"/>
        </w:rPr>
        <w:t>ii</w:t>
      </w:r>
      <w:proofErr w:type="spellEnd"/>
      <w:r w:rsidRPr="00DC0544">
        <w:rPr>
          <w:rFonts w:ascii="Arial" w:eastAsia="Times New Roman" w:hAnsi="Arial" w:cs="Arial"/>
          <w:sz w:val="24"/>
          <w:szCs w:val="24"/>
          <w:lang w:eastAsia="es-VE"/>
        </w:rPr>
        <w:t xml:space="preserve">) las obras públicas, incluidos los trabajos de excavación y la construcción, transformación estructural, reparación, mantenimiento y demolición de, por ejemplo, aeropuertos, muelles, puertos, canales, embalses, obras de protección contra las aguas fluviales y marítimas y las avalanchas, carreteras y autopistas, </w:t>
      </w:r>
      <w:proofErr w:type="spellStart"/>
      <w:r w:rsidRPr="00DC0544">
        <w:rPr>
          <w:rFonts w:ascii="Arial" w:eastAsia="Times New Roman" w:hAnsi="Arial" w:cs="Arial"/>
          <w:sz w:val="24"/>
          <w:szCs w:val="24"/>
          <w:lang w:eastAsia="es-VE"/>
        </w:rPr>
        <w:t>ferrocarrilles</w:t>
      </w:r>
      <w:proofErr w:type="spellEnd"/>
      <w:r w:rsidRPr="00DC0544">
        <w:rPr>
          <w:rFonts w:ascii="Arial" w:eastAsia="Times New Roman" w:hAnsi="Arial" w:cs="Arial"/>
          <w:sz w:val="24"/>
          <w:szCs w:val="24"/>
          <w:lang w:eastAsia="es-VE"/>
        </w:rPr>
        <w:t xml:space="preserve">, puentes, túneles, viaductos y obras públicas relacionadas con la prestación de servicios, como comunicaciones, desagües, alcantarillado y suministros de agua y energía;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proofErr w:type="spellStart"/>
      <w:r w:rsidRPr="00DC0544">
        <w:rPr>
          <w:rFonts w:ascii="Arial" w:eastAsia="Times New Roman" w:hAnsi="Arial" w:cs="Arial"/>
          <w:sz w:val="24"/>
          <w:szCs w:val="24"/>
          <w:lang w:eastAsia="es-VE"/>
        </w:rPr>
        <w:t>iii</w:t>
      </w:r>
      <w:proofErr w:type="spellEnd"/>
      <w:r w:rsidRPr="00DC0544">
        <w:rPr>
          <w:rFonts w:ascii="Arial" w:eastAsia="Times New Roman" w:hAnsi="Arial" w:cs="Arial"/>
          <w:sz w:val="24"/>
          <w:szCs w:val="24"/>
          <w:lang w:eastAsia="es-VE"/>
        </w:rPr>
        <w:t xml:space="preserve">) el montaje y desmontaje de edificios y estructuras a base de elementos prefabricados, así como la fabricación de dichos elementos en las obras o en sus inmediaciones;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b) la expresión </w:t>
      </w:r>
      <w:r w:rsidRPr="00DC0544">
        <w:rPr>
          <w:rFonts w:ascii="Arial" w:eastAsia="Times New Roman" w:hAnsi="Arial" w:cs="Arial"/>
          <w:b/>
          <w:bCs/>
          <w:i/>
          <w:iCs/>
          <w:sz w:val="24"/>
          <w:szCs w:val="24"/>
          <w:lang w:eastAsia="es-VE"/>
        </w:rPr>
        <w:t xml:space="preserve">obras </w:t>
      </w:r>
      <w:r w:rsidRPr="00DC0544">
        <w:rPr>
          <w:rFonts w:ascii="Arial" w:eastAsia="Times New Roman" w:hAnsi="Arial" w:cs="Arial"/>
          <w:sz w:val="24"/>
          <w:szCs w:val="24"/>
          <w:lang w:eastAsia="es-VE"/>
        </w:rPr>
        <w:t xml:space="preserve">designa cualquier lugar en el que se realicen cualesquiera de los trabajos y operaciones descritos en el apartado a) anterior;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c) la expresión </w:t>
      </w:r>
      <w:r w:rsidRPr="00DC0544">
        <w:rPr>
          <w:rFonts w:ascii="Arial" w:eastAsia="Times New Roman" w:hAnsi="Arial" w:cs="Arial"/>
          <w:b/>
          <w:bCs/>
          <w:i/>
          <w:iCs/>
          <w:sz w:val="24"/>
          <w:szCs w:val="24"/>
          <w:lang w:eastAsia="es-VE"/>
        </w:rPr>
        <w:t xml:space="preserve">lugar de trabajo </w:t>
      </w:r>
      <w:r w:rsidRPr="00DC0544">
        <w:rPr>
          <w:rFonts w:ascii="Arial" w:eastAsia="Times New Roman" w:hAnsi="Arial" w:cs="Arial"/>
          <w:sz w:val="24"/>
          <w:szCs w:val="24"/>
          <w:lang w:eastAsia="es-VE"/>
        </w:rPr>
        <w:t xml:space="preserve">designa todos los sitios en los que los trabajadores deban estar o a los que hayan de acudir a causa de su trabajo, y que se hallen bajo el control de un empleador en el sentido del apartado f);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lastRenderedPageBreak/>
        <w:t xml:space="preserve">d) la expresión </w:t>
      </w:r>
      <w:r w:rsidRPr="00DC0544">
        <w:rPr>
          <w:rFonts w:ascii="Arial" w:eastAsia="Times New Roman" w:hAnsi="Arial" w:cs="Arial"/>
          <w:b/>
          <w:bCs/>
          <w:i/>
          <w:iCs/>
          <w:sz w:val="24"/>
          <w:szCs w:val="24"/>
          <w:lang w:eastAsia="es-VE"/>
        </w:rPr>
        <w:t xml:space="preserve">trabajador </w:t>
      </w:r>
      <w:r w:rsidRPr="00DC0544">
        <w:rPr>
          <w:rFonts w:ascii="Arial" w:eastAsia="Times New Roman" w:hAnsi="Arial" w:cs="Arial"/>
          <w:sz w:val="24"/>
          <w:szCs w:val="24"/>
          <w:lang w:eastAsia="es-VE"/>
        </w:rPr>
        <w:t xml:space="preserve">designa cualquier persona empleada en la construcción;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e) la expresión </w:t>
      </w:r>
      <w:r w:rsidRPr="00DC0544">
        <w:rPr>
          <w:rFonts w:ascii="Arial" w:eastAsia="Times New Roman" w:hAnsi="Arial" w:cs="Arial"/>
          <w:b/>
          <w:bCs/>
          <w:i/>
          <w:iCs/>
          <w:sz w:val="24"/>
          <w:szCs w:val="24"/>
          <w:lang w:eastAsia="es-VE"/>
        </w:rPr>
        <w:t xml:space="preserve">representantes de los trabajadores </w:t>
      </w:r>
      <w:r w:rsidRPr="00DC0544">
        <w:rPr>
          <w:rFonts w:ascii="Arial" w:eastAsia="Times New Roman" w:hAnsi="Arial" w:cs="Arial"/>
          <w:sz w:val="24"/>
          <w:szCs w:val="24"/>
          <w:lang w:eastAsia="es-VE"/>
        </w:rPr>
        <w:t xml:space="preserve">designa las personas reconocidas como tales por la legislación o la práctica nacionales;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f) la expresión </w:t>
      </w:r>
      <w:r w:rsidRPr="00DC0544">
        <w:rPr>
          <w:rFonts w:ascii="Arial" w:eastAsia="Times New Roman" w:hAnsi="Arial" w:cs="Arial"/>
          <w:b/>
          <w:bCs/>
          <w:i/>
          <w:iCs/>
          <w:sz w:val="24"/>
          <w:szCs w:val="24"/>
          <w:lang w:eastAsia="es-VE"/>
        </w:rPr>
        <w:t xml:space="preserve">empleador </w:t>
      </w:r>
      <w:r w:rsidRPr="00DC0544">
        <w:rPr>
          <w:rFonts w:ascii="Arial" w:eastAsia="Times New Roman" w:hAnsi="Arial" w:cs="Arial"/>
          <w:sz w:val="24"/>
          <w:szCs w:val="24"/>
          <w:lang w:eastAsia="es-VE"/>
        </w:rPr>
        <w:t xml:space="preserve">designa: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i) cualquier persona física o jurídica que emplea uno o varios trabajadores en una obra, y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proofErr w:type="spellStart"/>
      <w:r w:rsidRPr="00DC0544">
        <w:rPr>
          <w:rFonts w:ascii="Arial" w:eastAsia="Times New Roman" w:hAnsi="Arial" w:cs="Arial"/>
          <w:sz w:val="24"/>
          <w:szCs w:val="24"/>
          <w:lang w:eastAsia="es-VE"/>
        </w:rPr>
        <w:t>ii</w:t>
      </w:r>
      <w:proofErr w:type="spellEnd"/>
      <w:r w:rsidRPr="00DC0544">
        <w:rPr>
          <w:rFonts w:ascii="Arial" w:eastAsia="Times New Roman" w:hAnsi="Arial" w:cs="Arial"/>
          <w:sz w:val="24"/>
          <w:szCs w:val="24"/>
          <w:lang w:eastAsia="es-VE"/>
        </w:rPr>
        <w:t xml:space="preserve">) según el caso, el contratista principal, el contratista o el subcontratista;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g) la expresión </w:t>
      </w:r>
      <w:r w:rsidRPr="00DC0544">
        <w:rPr>
          <w:rFonts w:ascii="Arial" w:eastAsia="Times New Roman" w:hAnsi="Arial" w:cs="Arial"/>
          <w:b/>
          <w:bCs/>
          <w:i/>
          <w:iCs/>
          <w:sz w:val="24"/>
          <w:szCs w:val="24"/>
          <w:lang w:eastAsia="es-VE"/>
        </w:rPr>
        <w:t xml:space="preserve">persona competente </w:t>
      </w:r>
      <w:r w:rsidRPr="00DC0544">
        <w:rPr>
          <w:rFonts w:ascii="Arial" w:eastAsia="Times New Roman" w:hAnsi="Arial" w:cs="Arial"/>
          <w:sz w:val="24"/>
          <w:szCs w:val="24"/>
          <w:lang w:eastAsia="es-VE"/>
        </w:rPr>
        <w:t xml:space="preserve">designa a la persona en posesión de calificaciones adecuadas, tales como una formación apropiada y conocimientos, experiencias y aptitudes suficientes para ejecutar funciones específicas en condiciones de seguridad. Las autoridades competentes podrán definir los criterios apropiados para la designación de tales personas y determinar las obligaciones que deban asignárseles;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h) la expresión </w:t>
      </w:r>
      <w:r w:rsidRPr="00DC0544">
        <w:rPr>
          <w:rFonts w:ascii="Arial" w:eastAsia="Times New Roman" w:hAnsi="Arial" w:cs="Arial"/>
          <w:b/>
          <w:bCs/>
          <w:i/>
          <w:iCs/>
          <w:sz w:val="24"/>
          <w:szCs w:val="24"/>
          <w:lang w:eastAsia="es-VE"/>
        </w:rPr>
        <w:t xml:space="preserve">andamiaje </w:t>
      </w:r>
      <w:r w:rsidRPr="00DC0544">
        <w:rPr>
          <w:rFonts w:ascii="Arial" w:eastAsia="Times New Roman" w:hAnsi="Arial" w:cs="Arial"/>
          <w:sz w:val="24"/>
          <w:szCs w:val="24"/>
          <w:lang w:eastAsia="es-VE"/>
        </w:rPr>
        <w:t>designa toda estructura provisional, fija, suspendida o móvil, y los componentes en que se apoye, que sirva de soporte a trabajadores y materiales o permita el acceso a dicha estructura, con exclusión de los aparatos elevadores que se definen en el apartado i</w:t>
      </w:r>
      <w:proofErr w:type="gramStart"/>
      <w:r w:rsidRPr="00DC0544">
        <w:rPr>
          <w:rFonts w:ascii="Arial" w:eastAsia="Times New Roman" w:hAnsi="Arial" w:cs="Arial"/>
          <w:sz w:val="24"/>
          <w:szCs w:val="24"/>
          <w:lang w:eastAsia="es-VE"/>
        </w:rPr>
        <w:t>) ;</w:t>
      </w:r>
      <w:proofErr w:type="gramEnd"/>
      <w:r w:rsidRPr="00DC0544">
        <w:rPr>
          <w:rFonts w:ascii="Arial" w:eastAsia="Times New Roman" w:hAnsi="Arial" w:cs="Arial"/>
          <w:sz w:val="24"/>
          <w:szCs w:val="24"/>
          <w:lang w:eastAsia="es-VE"/>
        </w:rPr>
        <w:t xml:space="preserv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i) la expresión </w:t>
      </w:r>
      <w:r w:rsidRPr="00DC0544">
        <w:rPr>
          <w:rFonts w:ascii="Arial" w:eastAsia="Times New Roman" w:hAnsi="Arial" w:cs="Arial"/>
          <w:b/>
          <w:bCs/>
          <w:i/>
          <w:iCs/>
          <w:sz w:val="24"/>
          <w:szCs w:val="24"/>
          <w:lang w:eastAsia="es-VE"/>
        </w:rPr>
        <w:t xml:space="preserve">aparato elevador </w:t>
      </w:r>
      <w:r w:rsidRPr="00DC0544">
        <w:rPr>
          <w:rFonts w:ascii="Arial" w:eastAsia="Times New Roman" w:hAnsi="Arial" w:cs="Arial"/>
          <w:sz w:val="24"/>
          <w:szCs w:val="24"/>
          <w:lang w:eastAsia="es-VE"/>
        </w:rPr>
        <w:t xml:space="preserve">designa todos los aparatos, fijos o móviles, utilizados para izar o descender personas o cargas;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j) la expresión </w:t>
      </w:r>
      <w:r w:rsidRPr="00DC0544">
        <w:rPr>
          <w:rFonts w:ascii="Arial" w:eastAsia="Times New Roman" w:hAnsi="Arial" w:cs="Arial"/>
          <w:b/>
          <w:bCs/>
          <w:i/>
          <w:iCs/>
          <w:sz w:val="24"/>
          <w:szCs w:val="24"/>
          <w:lang w:eastAsia="es-VE"/>
        </w:rPr>
        <w:t xml:space="preserve">accesorio de izado </w:t>
      </w:r>
      <w:r w:rsidRPr="00DC0544">
        <w:rPr>
          <w:rFonts w:ascii="Arial" w:eastAsia="Times New Roman" w:hAnsi="Arial" w:cs="Arial"/>
          <w:sz w:val="24"/>
          <w:szCs w:val="24"/>
          <w:lang w:eastAsia="es-VE"/>
        </w:rPr>
        <w:t xml:space="preserve">designa todo mecanismo o aparejo por medio del cual se pueda sujetar una carga a un aparato elevador, pero que no sea parte integrante del aparato ni de la carga.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3. Las disposiciones de la Recomendación deberían aplicarse también a aquellos trabajadores por cuenta propia que designare la legislación nacional.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II. Disposiciones Generales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 La legislación nacional debería establecer que los empleadores y los trabajadores por cuenta propia tienen la obligación general de asegurar condiciones de seguridad y salud en el lugar de trabajo y de cumplir las medidas prescritas en materia de seguridad y salud.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5.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lastRenderedPageBreak/>
        <w:t xml:space="preserve">1) Cuando dos o más empleadores realicen actividades en una misma obra, deberían tener la obligación de cooperar entre sí y con cualquier otra persona que intervenga en las obras, incluidos el propietario o su representante, a los efectos del cumplimiento de las medidas prescritas en materia de seguridad y salud.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 La responsabilidad final de la coordinación de las medidas de seguridad y salud en las obras debería incumbir al contratista principal o a cualquier otra persona responsable en última instancia de la ejecución de los trabajos.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6. La legislación nacional o la autoridad competente deberían prever las medidas que deban adoptarse para instituir una cooperación entre empleadores y trabajadores con el fin de fomentar la seguridad y la salud en las obras. Estas medidas deberían incluir: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 la creación de comités de seguridad y salud representativos de los empleadores y de los trabajadores, con las facultades y obligaciones que se les atribuyan;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b) la elección o el nombramiento de delegados de seguridad de los trabajadores, con las facultades y obligaciones que se les atribuyan;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c) la designación por los empleadores de personas con las calificaciones y experiencia adecuadas para fomentar la seguridad y la salud;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d) la formación de los delegados de seguridad y de los miembros de comités de seguridad.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7. Las personas responsables de la elaboración y planificación de un proyecto de construcción deberían tomar en consideración la seguridad y la salud de los trabajadores de la construcción de conformidad con la legislación y la práctica nacionales.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8. El diseño de la maquinaria para obras de construcción, de las herramientas, del equipo de protección personal y de otros elementos análogos debería tener en cuenta los principios de la ergonomía.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III. Medidas de Prevención y Protección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9. Las obras de construcción y edificación deberían planearse, prepararse y realizarse de forma apropiada para: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 prevenir lo antes posible los riesgos que pueda entrañar el lugar de trabajo;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b) evitar en el trabajo posturas y movimientos excesiva o innecesariamente fatigosos;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lastRenderedPageBreak/>
        <w:t xml:space="preserve">c) organizar el trabajo teniendo en cuenta la seguridad y la salud de los trabajadores;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d) utilizar materiales o productos apropiados desde el punto de vista de la seguridad y de la salud;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e) emplear métodos de trabajo que protejan a los trabajadores contra los efectos nocivos de agentes químicos, físicos y biológicos.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10. La legislación nacional debería estipular que se notifiquen a la autoridad competente las obras de construcción de dimensiones, duración o características prescritas.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11. En cualquier lugar de trabajo, los trabajadores deberían tener el derecho y el deber de participar en el establecimiento de condiciones seguras de trabajo, en la medida en que controlen el equipo y los métodos de trabajo, y de expresar su opinión sobre los procedimientos de trabajo adoptados que puedan afectar su seguridad y su salud.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Seguridad en los Lugares de Trabajo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12. Deberían elaborarse y aplicarse en las obras programas de orden y limpieza en los que se prevea: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 el almacenamiento adecuado de materiales y equipos;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b) la evacuación de desperdicios y escombros a intervalos apropiados.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13. Cuando no haya otros medios para proteger a los trabajadores de una caída desde una altura, deberían: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 instalarse y mantenerse en buen estado redes o lonas de seguridad apropiadas; o bien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b) facilitarse y utilizarse arneses de seguridad adecuados.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14. El empleador debería proporcionar a los trabajadores los medios adecuados para posibilitarles el uso de equipos de protección personal y asegurar su correcta utilización. Las ropas y equipos de protección personal deberían ajustarse a las normas establecidas por la autoridad competente habida cuenta, en la medida de lo posible, de los principios de la ergonomía.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15.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lastRenderedPageBreak/>
        <w:t xml:space="preserve">1) La seguridad de las máquinas y del equipo empleados en la construcción debería ser examinada y verificada por tipos o por separado, según convenga, por una persona competente.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 La legislación nacional debería tener en cuenta que algunas enfermedades profesionales pueden ser causadas por máquinas, aparatos y sistemas diseñados sin que se hayan tomado en consideración los principios de la ergonomía.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Andamiajes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16. Todos los andamiajes y elementos que los componen deberían estar construidos con materiales adecuados y de buena calidad, tener las dimensiones y resistencia apropiadas para los fines para los que se utilizan, y mantenerse en buen estado.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17. Todos los andamiajes deberían estar convenientemente diseñados, montados y conservados a fin de prevenir su desplome o su desplazamiento accidental mientras se utilizan normalmente.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18. Las plataformas de trabajo, pasarelas y escaleras de andamiaje deberían ser de tales dimensiones y estar construidas y protegidas de manera que eviten la caída de personas o la lesión de éstas debido a la caída de objetos.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19. Ningún andamiaje debería sobrecargarse ni utilizarse de forma inadecuada.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20. Los andamiajes sólo deberían ser montados, modificados de </w:t>
      </w:r>
      <w:proofErr w:type="gramStart"/>
      <w:r w:rsidRPr="00DC0544">
        <w:rPr>
          <w:rFonts w:ascii="Arial" w:eastAsia="Times New Roman" w:hAnsi="Arial" w:cs="Arial"/>
          <w:sz w:val="24"/>
          <w:szCs w:val="24"/>
          <w:lang w:eastAsia="es-VE"/>
        </w:rPr>
        <w:t>manera importante o desmontados</w:t>
      </w:r>
      <w:proofErr w:type="gramEnd"/>
      <w:r w:rsidRPr="00DC0544">
        <w:rPr>
          <w:rFonts w:ascii="Arial" w:eastAsia="Times New Roman" w:hAnsi="Arial" w:cs="Arial"/>
          <w:sz w:val="24"/>
          <w:szCs w:val="24"/>
          <w:lang w:eastAsia="es-VE"/>
        </w:rPr>
        <w:t xml:space="preserve"> por una persona competente o bajo su </w:t>
      </w:r>
      <w:proofErr w:type="spellStart"/>
      <w:r w:rsidRPr="00DC0544">
        <w:rPr>
          <w:rFonts w:ascii="Arial" w:eastAsia="Times New Roman" w:hAnsi="Arial" w:cs="Arial"/>
          <w:sz w:val="24"/>
          <w:szCs w:val="24"/>
          <w:lang w:eastAsia="es-VE"/>
        </w:rPr>
        <w:t>supervisón</w:t>
      </w:r>
      <w:proofErr w:type="spellEnd"/>
      <w:r w:rsidRPr="00DC0544">
        <w:rPr>
          <w:rFonts w:ascii="Arial" w:eastAsia="Times New Roman" w:hAnsi="Arial" w:cs="Arial"/>
          <w:sz w:val="24"/>
          <w:szCs w:val="24"/>
          <w:lang w:eastAsia="es-VE"/>
        </w:rPr>
        <w:t xml:space="preserv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21. Los andamiajes, de conformidad con la legislación nacional, deberían ser inspeccionados y los resultados registrados por una persona competente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 antes de utilizarlos;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b) ulteriormente, a intervalos prescritos;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c) tras cualquier modificación, período de no utilización, exposición a la intemperie o a temblores sísmicos u otra circunstancia que haya podido alterar su resistencia o su estabilidad.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Aparatos Elevadores y Accesorios de Izado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22. La legislación nacional debería especificar los aparatos elevadores y los accesorios de izado que deberían ser examinados y verificados por una persona competente: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lastRenderedPageBreak/>
        <w:t xml:space="preserve">a) antes de utilizarlos por vez primera;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b) tras ser montados en una obra;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c) ulteriormente a los intervalos prescritos por esta legislación nacional;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d) tras cualquier modificación o reparación importantes.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23. Los resultados de los exámenes y pruebas de aparatos elevadores y accesorios de izados efectuados de conformidad con el párrafo 22 deberían consignarse en un registro y, cuando proceda, ponerse a disposición de la autoridad competente, del empleador y de los trabajadores o sus representantes.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24. Todo aparato elevador que tenga una sola carga máxima de trabajo y todo accesorio de izado deberían llevar claramente indicado el valor de dicha carga.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25. Todo aparato elevador cuya carga máxima de trabajo sea variable debería estar provisto de medios que indiquen claramente a su operador cada una de las cargas máximas y las condiciones en que puede aplicarse.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26. Ningún aparato elevador ni accesorio de izado debería someterse a una carga superior a su carga o cargas máximas de trabajo, excepto a fines de prueba, según las directrices y bajo la supervisión de una persona competente.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27. Todo aparato elevador y todo accesorio de izado deberían instalarse convenientemente, en particular a fin de dejar suficiente espacio entre elementos móviles y partes fijas y de garantizar la estabilidad del aparato.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28. Siempre que ello sea necesario para prevenir un peligro, no debería utilizarse ningún aparato elevador sin que se hayan dispuesto medios o sistemas adecuados de señalización.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29. Los conductores y operadores de aparatos elevadores determinados por la legislación nacional deberían: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 haber alcanzado la edad mínima prescrita;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b) poseer las calificaciones y formación apropiadas.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Vehículos de Transporte y Maquinaria de Movimiento de Tierras y de Manipulación de Materiales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lastRenderedPageBreak/>
        <w:t xml:space="preserve">30. Los conductores y operadores de vehículos y de maquinaria de movimiento de tierras o de manipulación de materiales deberían haber recibido la formación y superado las pruebas que requiera la legislación nacional.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31. Debería haber medios o sistemas de señalización u otros medios de control apropiados para prevenir los riesgos inherentes a la circulación de vehículos y de maquinaria de movimiento de tierras y de manipulación de materiales. </w:t>
      </w:r>
      <w:proofErr w:type="gramStart"/>
      <w:r w:rsidRPr="00DC0544">
        <w:rPr>
          <w:rFonts w:ascii="Arial" w:eastAsia="Times New Roman" w:hAnsi="Arial" w:cs="Arial"/>
          <w:sz w:val="24"/>
          <w:szCs w:val="24"/>
          <w:lang w:eastAsia="es-VE"/>
        </w:rPr>
        <w:t>Deberían</w:t>
      </w:r>
      <w:proofErr w:type="gramEnd"/>
      <w:r w:rsidRPr="00DC0544">
        <w:rPr>
          <w:rFonts w:ascii="Arial" w:eastAsia="Times New Roman" w:hAnsi="Arial" w:cs="Arial"/>
          <w:sz w:val="24"/>
          <w:szCs w:val="24"/>
          <w:lang w:eastAsia="es-VE"/>
        </w:rPr>
        <w:t xml:space="preserve"> adoptarse precauciones especiales de seguridad en vehículos y máquinas cuando hagan maniobras marcha atrás.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32. Deberían adoptarse medidas preventivas para evitar que vehículos y maquinaria de movimiento de tierras y de manipulación de materiales puedan caer en excavaciones o en el agua.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33. Cuando sea apropiado, las maquinarias de movimiento de tierras y de manipulación de materiales deberían estar equipadas con estructuras de protección para impedir que el operador sea aplastado en caso de que la máquina vuelque, o para protegerle de la caída de materiales.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Excavaciones, Pozos, Terraplenes, Obras Subterráneas y Túneles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34. Las entibaciones u otros sistemas de apuntalamiento utilizados en cualquier parte de una excavación, pozo, terraplén, obra subterránea o túnel sólo deberían construirse, modificarse o desmontarse bajo la supervisión de una persona competente.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35.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 Todas las partes de una excavación, pozo, terraplén, obra subterránea o túnel en las que haya personas empleadas deberían ser inspeccionadas por una persona competente en los momentos y los casos prescritos por la legislación nacional, y los resultados deberían ser registrados.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 Sólo después de tal inspección debería iniciarse el trabajo en ellas.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Trabajos en Aire Comprimido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36. Las medidas relativas a trabajos en aire comprimido prescritas de conformidad con el artículo 21 del Convenio deberían incluir disposiciones que reglamenten las condiciones en que debe efectuarse el trabajo, las instalaciones y equipos que es preciso utilizar, la supervisión y control médicos de los trabajadores y la duración del trabajo efectuado en aire comprimido.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lastRenderedPageBreak/>
        <w:t xml:space="preserve">37. Sólo debería permitirse trabajar a alguien en un cajón de aire comprimido si éste ha sido inspeccionado previamente por una persona competente dentro del plazo que fije la legislación nacional; los resultados de la inspección deberían registrarse.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Hinca de Pilotes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38. Todo equipo de hincar pilotes debería estar bien diseñado y construido habida cuenta, en la medida de lo posible, de los principios de la ergonomía; debería mantenerse en buen estado.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39. La hinca de pilotes debería realizarse únicamente bajo la supervisión de una persona competente.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Trabajos por Encima de Una Superficie de Agua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40. Las disposiciones relativas a trabajos por encima de una superficie de agua tomadas de conformidad con el artículo 23 del Convenio deberían incluir, cuando proceda, el suministro y la utilización, en forma adecuada y suficiente, de: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 barreras, redes de seguridad y arneses de seguridad;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b) chalecos salvavidas, salvavidas, lanchas tripuladas, que pueden ser a motor, cuando sea necesario, y boyas salvavidas;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c) medios de protección contra riesgos como los que pueden presentar reptiles y otros animales.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Riesgos para la Salud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41.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1) La autoridad competente debería establecer un sistema de información, sobre la base de los resultados de la investigación científica internacional, que facilite informaciones a los arquitectos, contratistas, empleadores y representantes de los trabajadores sobre los riesgos para la salud relacionados con las sustancias nocivas utilizadas en la industria de la construcción.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2) Los fabricantes y comerciantes de los productos utilizados en la industria de la construcción deberían facilitar con los productos información sobre cualquier riesgo para la salud relacionado con ellos, así como sobre las precauciones que deben tomarse.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lastRenderedPageBreak/>
        <w:t xml:space="preserve">3) En la utilización de materiales que contengan sustancias nocivas y en la evacuación o eliminación de desechos debería salvaguardarse la salud de los trabajadores y del público y garantizarse la protección del medio ambiente, como lo prescriba la legislación nacional.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 Las sustancias peligrosas deberían ser designadas claramente y estar provistas de una etiqueta en la que figuren sus características pertinentes y las instrucciones para su utilización. Tales sustancias deberían ser manipuladas según las condiciones prescritas por la legislación nacional o la autoridad competente.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5) La autoridad competente debería determinar las sustancias peligrosas cuya utilización debería prohibirse en la industria de la construcción.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42. La autoridad competente debería llevar registros del control del medio ambiente de trabajo y de la evaluación de la salud de los trabajadores durante un período prescrito por la legislación nacional.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43. La elevación manual de cargas excesivas cuyo peso entrañe riesgos para la salud y la seguridad de los trabajadores debería ser evitada mediante la reducción de su peso o la utilización de aparatos mecánicos, o mediante otras medidas.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44. Cada vez que se introduzca el uso de nuevos productos, maquinarias o métodos de trabajo debería acordarse especial atención a informar y capacitar a los trabajadores en lo que concierne a sus consecuencias para la salud y la seguridad de los trabajadores.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Atmósferas Peligrosas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45. Las medidas relativas a atmósferas peligrosas prescritas de conformidad con el párrafo 3 del artículo 28 del Convenio deberían incluir una autorización o permiso previos por escrito de una persona competente o cualquier otro sistema en virtud del cual el acceso a una zona en la que pueda haber una atmósfera peligrosa sólo sea posible una vez efectuadas las operaciones especificadas.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Precauciones Contra Incendios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46. Cuando ello sea necesario para prevenir un riesgo, debería instruirse adecuadamente a los trabajadores acerca de las medidas que deben adoptarse en caso de incendio, incluida la utilización de medios de evacuación.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47. Siempre que sea apropiado, las salidas de emergencia en caso de incendio deberán señalarse de manera visual y conveniente.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lastRenderedPageBreak/>
        <w:t xml:space="preserve">Riesgos Debidos a Radiaciones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48. La autoridad competente debería elaborar y hacer aplicar reglamentos rigurosos de seguridad respecto de los trabajadores de la construcción ocupados en trabajos de mantenimiento, renovación, demolición y desmontaje de todo edificio donde pueda haber riesgo de exposición a radiaciones ionizantes, especialmente en la industria de energía nuclear.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Primeros Auxilios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49. Las modalidades según las cuales deberían facilitarse los medios y el personal de primeros auxilios, de conformidad con el artículo 31 del Convenio, debería fijarlas la legislación nacional, elaborada tras consultar a la autoridad sanitaria competente y a las organizaciones más representativas de empleadores y de trabajadores interesadas.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50. Cuando el trabajo entrañe riesgos de ahogamiento, asfixia o conmoción eléctrica, el personal de primeros auxilios debería ser competente en técnicas de reanimación y otras técnicas de socorrismo y en operaciones de salvamento.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Bienestar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51. En los casos adecuados, y en función del número de trabajadores ocupados, la duración del trabajo y el lugar en que se realiza, debería haber en el lugar de la obra o en sus inmediaciones instalaciones adecuadas que sirvan comidas y bebidas o permitan prepararlas, en caso de que no se disponga de ellas de otra manera.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52. Deberían ponerse alojamientos adecuados a disposición de los trabajadores ocupados en obras alejadas de sus viviendas, cuando no se disponga de medios suficientes de transporte entre las obras y sus viviendas u otros alojamientos adecuados. Deberían preverse por separado instalaciones sanitarias y de aseo y dormitorios para los trabajadores y las trabajadoras.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 xml:space="preserve">IV. Efectos Sobre Recomendaciones Anteriores </w:t>
      </w:r>
    </w:p>
    <w:p w:rsidR="00DC0544" w:rsidRPr="00DC0544" w:rsidRDefault="00DC0544" w:rsidP="00DC0544">
      <w:pPr>
        <w:spacing w:before="100" w:beforeAutospacing="1" w:after="100" w:afterAutospacing="1" w:line="240" w:lineRule="auto"/>
        <w:jc w:val="both"/>
        <w:rPr>
          <w:rFonts w:ascii="Arial" w:eastAsia="Times New Roman" w:hAnsi="Arial" w:cs="Arial"/>
          <w:sz w:val="24"/>
          <w:szCs w:val="24"/>
          <w:lang w:eastAsia="es-VE"/>
        </w:rPr>
      </w:pPr>
      <w:r w:rsidRPr="00DC0544">
        <w:rPr>
          <w:rFonts w:ascii="Arial" w:eastAsia="Times New Roman" w:hAnsi="Arial" w:cs="Arial"/>
          <w:sz w:val="24"/>
          <w:szCs w:val="24"/>
          <w:lang w:eastAsia="es-VE"/>
        </w:rPr>
        <w:t>53. La presente Recomendación reemplaza a la Recomendación sobre las prescripciones de seguridad (edificación), 1937, y a la Recomendación sobre la colaboración para prevenir los accidentes (edificación), 1937.</w:t>
      </w:r>
    </w:p>
    <w:p w:rsidR="00B509FB" w:rsidRDefault="00B509FB"/>
    <w:sectPr w:rsidR="00B509FB" w:rsidSect="0065117E">
      <w:pgSz w:w="12240" w:h="15840" w:orient="landscape" w:code="1"/>
      <w:pgMar w:top="1985" w:right="1417"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C0544"/>
    <w:rsid w:val="000B0367"/>
    <w:rsid w:val="0024317D"/>
    <w:rsid w:val="0054523A"/>
    <w:rsid w:val="0065117E"/>
    <w:rsid w:val="008A29F1"/>
    <w:rsid w:val="00B509FB"/>
    <w:rsid w:val="00DC0544"/>
    <w:rsid w:val="00EE671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FB"/>
  </w:style>
  <w:style w:type="paragraph" w:styleId="Ttulo3">
    <w:name w:val="heading 3"/>
    <w:basedOn w:val="Normal"/>
    <w:link w:val="Ttulo3Car"/>
    <w:uiPriority w:val="9"/>
    <w:qFormat/>
    <w:rsid w:val="00DC0544"/>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C0544"/>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DC0544"/>
    <w:rPr>
      <w:color w:val="0000FF"/>
      <w:u w:val="single"/>
    </w:rPr>
  </w:style>
  <w:style w:type="paragraph" w:styleId="NormalWeb">
    <w:name w:val="Normal (Web)"/>
    <w:basedOn w:val="Normal"/>
    <w:uiPriority w:val="99"/>
    <w:semiHidden/>
    <w:unhideWhenUsed/>
    <w:rsid w:val="00DC0544"/>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3345</Words>
  <Characters>18400</Characters>
  <Application>Microsoft Office Word</Application>
  <DocSecurity>0</DocSecurity>
  <Lines>153</Lines>
  <Paragraphs>43</Paragraphs>
  <ScaleCrop>false</ScaleCrop>
  <Company/>
  <LinksUpToDate>false</LinksUpToDate>
  <CharactersWithSpaces>21702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FLORES</dc:creator>
  <cp:keywords/>
  <dc:description/>
  <cp:lastModifiedBy>MASSIEL FLORES</cp:lastModifiedBy>
  <cp:revision>1</cp:revision>
  <dcterms:created xsi:type="dcterms:W3CDTF">2011-08-09T19:24:00Z</dcterms:created>
  <dcterms:modified xsi:type="dcterms:W3CDTF">2011-08-09T19:27:00Z</dcterms:modified>
</cp:coreProperties>
</file>