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39" w:rsidRPr="00DD1EAD" w:rsidRDefault="00DD1EAD" w:rsidP="00DD1EAD">
      <w:pPr>
        <w:jc w:val="center"/>
        <w:rPr>
          <w:rFonts w:ascii="Arial" w:hAnsi="Arial" w:cs="Arial"/>
          <w:b/>
          <w:sz w:val="24"/>
          <w:szCs w:val="24"/>
        </w:rPr>
      </w:pPr>
      <w:r w:rsidRPr="00DD1EAD">
        <w:rPr>
          <w:rFonts w:ascii="Arial" w:hAnsi="Arial" w:cs="Arial"/>
          <w:b/>
          <w:sz w:val="24"/>
          <w:szCs w:val="24"/>
        </w:rPr>
        <w:t>SISTEMA DE GESTIÓN Y AUTOLIQUIDACIÓN DE EMPRESAS (TIUNA)</w:t>
      </w:r>
    </w:p>
    <w:p w:rsidR="00DD1EAD" w:rsidRPr="00DD1EAD" w:rsidRDefault="00DD1EAD" w:rsidP="00DD1EAD">
      <w:pPr>
        <w:jc w:val="both"/>
        <w:rPr>
          <w:rFonts w:ascii="Arial" w:hAnsi="Arial" w:cs="Arial"/>
          <w:sz w:val="24"/>
          <w:szCs w:val="24"/>
        </w:rPr>
      </w:pPr>
    </w:p>
    <w:p w:rsidR="00DD1EAD" w:rsidRPr="00DD1EAD" w:rsidRDefault="00DD1EAD" w:rsidP="00DD1EAD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DD1EAD">
        <w:rPr>
          <w:rFonts w:ascii="Arial" w:hAnsi="Arial" w:cs="Arial"/>
          <w:b/>
          <w:bCs/>
          <w:iCs/>
          <w:sz w:val="24"/>
          <w:szCs w:val="24"/>
        </w:rPr>
        <w:t>Ámbito de aplicac</w:t>
      </w:r>
      <w:r w:rsidRPr="00DD1EAD">
        <w:rPr>
          <w:rFonts w:ascii="Arial" w:hAnsi="Arial" w:cs="Arial"/>
          <w:b/>
          <w:bCs/>
          <w:iCs/>
          <w:sz w:val="24"/>
          <w:szCs w:val="24"/>
        </w:rPr>
        <w:t xml:space="preserve">ión. </w:t>
      </w:r>
    </w:p>
    <w:p w:rsidR="00DD1EAD" w:rsidRDefault="00DD1EAD" w:rsidP="00DD1EAD">
      <w:pPr>
        <w:spacing w:before="120" w:after="120"/>
        <w:ind w:firstLine="36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>Para todas aquellas empresas que ya se encuentran afiliadas al IVSS (tanto adscritas al S.A.N.E como las denominadas “tradicionales”).</w:t>
      </w:r>
    </w:p>
    <w:p w:rsidR="00DD1EAD" w:rsidRPr="00DD1EAD" w:rsidRDefault="00DD1EAD" w:rsidP="00DD1EAD">
      <w:pPr>
        <w:spacing w:before="120" w:after="120"/>
        <w:ind w:firstLine="360"/>
        <w:jc w:val="both"/>
        <w:rPr>
          <w:rFonts w:ascii="Arial" w:hAnsi="Arial" w:cs="Arial"/>
          <w:sz w:val="24"/>
          <w:szCs w:val="24"/>
        </w:rPr>
      </w:pPr>
    </w:p>
    <w:p w:rsidR="00DD1EAD" w:rsidRPr="00DD1EAD" w:rsidRDefault="00DD1EAD" w:rsidP="00DD1EAD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b/>
          <w:bCs/>
          <w:iCs/>
          <w:sz w:val="24"/>
          <w:szCs w:val="24"/>
        </w:rPr>
        <w:t>Proceso de  Tramitación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de Inscripción</w:t>
      </w:r>
      <w:r w:rsidR="00340F4E">
        <w:rPr>
          <w:rFonts w:ascii="Arial" w:hAnsi="Arial" w:cs="Arial"/>
          <w:b/>
          <w:bCs/>
          <w:iCs/>
          <w:sz w:val="24"/>
          <w:szCs w:val="24"/>
        </w:rPr>
        <w:t xml:space="preserve"> en el TIUNA</w:t>
      </w:r>
      <w:r w:rsidRPr="00DD1EAD">
        <w:rPr>
          <w:rFonts w:ascii="Arial" w:hAnsi="Arial" w:cs="Arial"/>
          <w:b/>
          <w:bCs/>
          <w:iCs/>
          <w:sz w:val="24"/>
          <w:szCs w:val="24"/>
        </w:rPr>
        <w:t xml:space="preserve">: </w:t>
      </w:r>
    </w:p>
    <w:p w:rsid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  <w:u w:val="single"/>
        </w:rPr>
        <w:t>Paso 1:</w:t>
      </w:r>
      <w:r w:rsidRPr="00DD1EAD">
        <w:rPr>
          <w:rFonts w:ascii="Arial" w:hAnsi="Arial" w:cs="Arial"/>
          <w:sz w:val="24"/>
          <w:szCs w:val="24"/>
        </w:rPr>
        <w:t xml:space="preserve"> Creación de solicitud electrónica de registro a través del enlace </w:t>
      </w:r>
      <w:r>
        <w:rPr>
          <w:rFonts w:ascii="Arial" w:hAnsi="Arial" w:cs="Arial"/>
          <w:sz w:val="24"/>
          <w:szCs w:val="24"/>
        </w:rPr>
        <w:t>interno habilitado para dicho fin.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DD1EAD">
        <w:rPr>
          <w:rFonts w:ascii="Arial" w:hAnsi="Arial" w:cs="Arial"/>
          <w:sz w:val="24"/>
          <w:szCs w:val="24"/>
          <w:u w:val="single"/>
        </w:rPr>
        <w:t>Paso</w:t>
      </w:r>
      <w:proofErr w:type="gramEnd"/>
      <w:r w:rsidRPr="00DD1EAD">
        <w:rPr>
          <w:rFonts w:ascii="Arial" w:hAnsi="Arial" w:cs="Arial"/>
          <w:sz w:val="24"/>
          <w:szCs w:val="24"/>
          <w:u w:val="single"/>
        </w:rPr>
        <w:t xml:space="preserve"> 2:</w:t>
      </w:r>
      <w:r w:rsidRPr="00DD1EAD">
        <w:rPr>
          <w:rFonts w:ascii="Arial" w:hAnsi="Arial" w:cs="Arial"/>
          <w:sz w:val="24"/>
          <w:szCs w:val="24"/>
        </w:rPr>
        <w:t xml:space="preserve"> Luego de recibir por correo electrónico el número de solicitud y conformación, debe completarse los datos restantes del formulario. El sistema permite la opción de imprimir la “Constancia de Solicitud de Registro” (imprima un ejemplar y conserve copias las suficientes que pueda necesitar).</w:t>
      </w:r>
    </w:p>
    <w:p w:rsid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  <w:u w:val="single"/>
        </w:rPr>
        <w:t>Paso 3:</w:t>
      </w:r>
      <w:r w:rsidRPr="00DD1EAD">
        <w:rPr>
          <w:rFonts w:ascii="Arial" w:hAnsi="Arial" w:cs="Arial"/>
          <w:sz w:val="24"/>
          <w:szCs w:val="24"/>
        </w:rPr>
        <w:t xml:space="preserve"> Consignación de la Constancia de Solicitud de Registro en la Oficina Administrativa correspondiente. Es importante que tenga en cuenta que los días de atención se harán conforme a la terminación del número de RIF.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>La aprobación de la solicitud está condicionada a la presentación de los siguientes requisitos: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ab/>
        <w:t>a. Cédula de Identidad del repre</w:t>
      </w:r>
      <w:r>
        <w:rPr>
          <w:rFonts w:ascii="Arial" w:hAnsi="Arial" w:cs="Arial"/>
          <w:sz w:val="24"/>
          <w:szCs w:val="24"/>
        </w:rPr>
        <w:t>sentante legal de la Empresa. (Original y Copia</w:t>
      </w:r>
      <w:r w:rsidRPr="00DD1EAD">
        <w:rPr>
          <w:rFonts w:ascii="Arial" w:hAnsi="Arial" w:cs="Arial"/>
          <w:sz w:val="24"/>
          <w:szCs w:val="24"/>
        </w:rPr>
        <w:t>)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ab/>
        <w:t>b. Registro de Info</w:t>
      </w:r>
      <w:r>
        <w:rPr>
          <w:rFonts w:ascii="Arial" w:hAnsi="Arial" w:cs="Arial"/>
          <w:sz w:val="24"/>
          <w:szCs w:val="24"/>
        </w:rPr>
        <w:t>rmación Fiscal (RIF). (</w:t>
      </w:r>
      <w:r w:rsidRPr="00DD1EAD">
        <w:rPr>
          <w:rFonts w:ascii="Arial" w:hAnsi="Arial" w:cs="Arial"/>
          <w:sz w:val="24"/>
          <w:szCs w:val="24"/>
        </w:rPr>
        <w:t>Original y Copia)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Registro Mercantil. (</w:t>
      </w:r>
      <w:r w:rsidRPr="00DD1EAD">
        <w:rPr>
          <w:rFonts w:ascii="Arial" w:hAnsi="Arial" w:cs="Arial"/>
          <w:sz w:val="24"/>
          <w:szCs w:val="24"/>
        </w:rPr>
        <w:t>Original y Copia)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ab/>
        <w:t>d. Recibo de pago de servicios públicos, donde se pueda comprobar la dirección comercial suministrada. (Luz, Teléfono, otros)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ab/>
        <w:t>e. En caso de existir una persona autorizada para realizar el trámite, se deben llevar los siguientes documentos adicionales: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e.1 Poder Notariado. (</w:t>
      </w:r>
      <w:r w:rsidRPr="00DD1EAD">
        <w:rPr>
          <w:rFonts w:ascii="Arial" w:hAnsi="Arial" w:cs="Arial"/>
          <w:sz w:val="24"/>
          <w:szCs w:val="24"/>
        </w:rPr>
        <w:t xml:space="preserve">Original y Copia) </w:t>
      </w:r>
      <w:r w:rsidRPr="00DD1EAD">
        <w:rPr>
          <w:rFonts w:ascii="Arial" w:hAnsi="Arial" w:cs="Arial"/>
          <w:iCs/>
          <w:sz w:val="24"/>
          <w:szCs w:val="24"/>
        </w:rPr>
        <w:t>En la práctica, algunos funcionarios han aceptado la consignación de una carta poder original</w:t>
      </w:r>
      <w:r>
        <w:rPr>
          <w:rFonts w:ascii="Arial" w:hAnsi="Arial" w:cs="Arial"/>
          <w:iCs/>
          <w:sz w:val="24"/>
          <w:szCs w:val="24"/>
        </w:rPr>
        <w:t xml:space="preserve"> pero esta excepción es cada vez más escasa</w:t>
      </w:r>
      <w:r w:rsidRPr="00DD1EAD">
        <w:rPr>
          <w:rFonts w:ascii="Arial" w:hAnsi="Arial" w:cs="Arial"/>
          <w:iCs/>
          <w:sz w:val="24"/>
          <w:szCs w:val="24"/>
        </w:rPr>
        <w:t>.</w:t>
      </w:r>
    </w:p>
    <w:p w:rsid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ab/>
      </w:r>
      <w:r w:rsidRPr="00DD1EAD">
        <w:rPr>
          <w:rFonts w:ascii="Arial" w:hAnsi="Arial" w:cs="Arial"/>
          <w:sz w:val="24"/>
          <w:szCs w:val="24"/>
        </w:rPr>
        <w:tab/>
        <w:t>e.2 Cédula de Identidad y RIF de la persona autorizada. (Original y Copia)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f. Original y copia de título de propiedad del centro de trabajo y/o contrato de arrendamiento o como</w:t>
      </w:r>
      <w:r w:rsidR="00340F4E">
        <w:rPr>
          <w:rFonts w:ascii="Arial" w:hAnsi="Arial" w:cs="Arial"/>
          <w:sz w:val="24"/>
          <w:szCs w:val="24"/>
        </w:rPr>
        <w:t>dato que “demuestre que la actividad de la empresa tiene lugar en el domicilio indicado”.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40F4E">
        <w:rPr>
          <w:rFonts w:ascii="Arial" w:hAnsi="Arial" w:cs="Arial"/>
          <w:sz w:val="24"/>
          <w:szCs w:val="24"/>
          <w:u w:val="single"/>
        </w:rPr>
        <w:t>Paso 4:</w:t>
      </w:r>
      <w:r w:rsidRPr="00DD1EAD">
        <w:rPr>
          <w:rFonts w:ascii="Arial" w:hAnsi="Arial" w:cs="Arial"/>
          <w:sz w:val="24"/>
          <w:szCs w:val="24"/>
        </w:rPr>
        <w:t xml:space="preserve"> Aprobada la solicitud, el sistema habilita las credenciales de acceso, las cuales son enviadas vía correo electrónico.</w:t>
      </w:r>
    </w:p>
    <w:p w:rsid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40F4E">
        <w:rPr>
          <w:rFonts w:ascii="Arial" w:hAnsi="Arial" w:cs="Arial"/>
          <w:sz w:val="24"/>
          <w:szCs w:val="24"/>
          <w:u w:val="single"/>
        </w:rPr>
        <w:t>Paso 5:</w:t>
      </w:r>
      <w:r w:rsidRPr="00DD1EAD">
        <w:rPr>
          <w:rFonts w:ascii="Arial" w:hAnsi="Arial" w:cs="Arial"/>
          <w:sz w:val="24"/>
          <w:szCs w:val="24"/>
        </w:rPr>
        <w:t xml:space="preserve"> Con esos datos, usted puede ingresar al sistema </w:t>
      </w:r>
      <w:r w:rsidR="00340F4E">
        <w:rPr>
          <w:rFonts w:ascii="Arial" w:hAnsi="Arial" w:cs="Arial"/>
          <w:sz w:val="24"/>
          <w:szCs w:val="24"/>
        </w:rPr>
        <w:t>y activar los módulos respectivos.</w:t>
      </w:r>
    </w:p>
    <w:p w:rsidR="00340F4E" w:rsidRDefault="00340F4E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D1EAD" w:rsidRPr="00340F4E" w:rsidRDefault="00340F4E" w:rsidP="00340F4E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Inscripción d</w:t>
      </w:r>
      <w:r w:rsidRPr="00340F4E">
        <w:rPr>
          <w:rFonts w:ascii="Arial" w:hAnsi="Arial" w:cs="Arial"/>
          <w:b/>
          <w:bCs/>
          <w:sz w:val="24"/>
          <w:szCs w:val="24"/>
        </w:rPr>
        <w:t>e Nuevas Empresas</w:t>
      </w:r>
      <w:r w:rsidR="0007326D">
        <w:rPr>
          <w:rFonts w:ascii="Arial" w:hAnsi="Arial" w:cs="Arial"/>
          <w:b/>
          <w:bCs/>
          <w:sz w:val="24"/>
          <w:szCs w:val="24"/>
        </w:rPr>
        <w:t xml:space="preserve"> en el TIUNA</w:t>
      </w:r>
      <w:r w:rsidR="00DD1EAD" w:rsidRPr="00340F4E">
        <w:rPr>
          <w:rFonts w:ascii="Arial" w:hAnsi="Arial" w:cs="Arial"/>
          <w:b/>
          <w:bCs/>
          <w:sz w:val="24"/>
          <w:szCs w:val="24"/>
        </w:rPr>
        <w:t>:</w:t>
      </w:r>
    </w:p>
    <w:p w:rsidR="00DD1EAD" w:rsidRPr="00DD1EAD" w:rsidRDefault="00DD1EAD" w:rsidP="00DD1E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ab/>
        <w:t>Si bien es cierto existe mucha similitud respecto de los pasos indicados anteriormente (aplicables a las empresas ya existentes) es muy importante tener en cuenta que el enlace para la inscripción de nuevas empresas es  diferente.</w:t>
      </w:r>
    </w:p>
    <w:p w:rsidR="0007326D" w:rsidRDefault="0007326D" w:rsidP="0007326D">
      <w:pPr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07326D" w:rsidRDefault="00DD1EAD" w:rsidP="0007326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326D">
        <w:rPr>
          <w:rFonts w:ascii="Arial" w:hAnsi="Arial" w:cs="Arial"/>
          <w:sz w:val="24"/>
          <w:szCs w:val="24"/>
          <w:u w:val="single"/>
        </w:rPr>
        <w:t>Paso 1</w:t>
      </w:r>
      <w:r w:rsidRPr="00DD1EAD">
        <w:rPr>
          <w:rFonts w:ascii="Arial" w:hAnsi="Arial" w:cs="Arial"/>
          <w:sz w:val="24"/>
          <w:szCs w:val="24"/>
        </w:rPr>
        <w:t xml:space="preserve">: Debe seleccionarse la opción adecuada en el portal de IVSS. </w:t>
      </w:r>
    </w:p>
    <w:p w:rsidR="00DD1EAD" w:rsidRPr="00DD1EAD" w:rsidRDefault="00DD1EAD" w:rsidP="0007326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> </w:t>
      </w:r>
    </w:p>
    <w:p w:rsidR="0007326D" w:rsidRDefault="00DD1EAD" w:rsidP="00DD1EAD">
      <w:pPr>
        <w:jc w:val="both"/>
        <w:rPr>
          <w:rFonts w:ascii="Arial" w:hAnsi="Arial" w:cs="Arial"/>
          <w:sz w:val="24"/>
          <w:szCs w:val="24"/>
        </w:rPr>
      </w:pPr>
      <w:r w:rsidRPr="0007326D">
        <w:rPr>
          <w:rFonts w:ascii="Arial" w:hAnsi="Arial" w:cs="Arial"/>
          <w:sz w:val="24"/>
          <w:szCs w:val="24"/>
          <w:u w:val="single"/>
        </w:rPr>
        <w:t>Paso 2:</w:t>
      </w:r>
      <w:r w:rsidRPr="00DD1EAD">
        <w:rPr>
          <w:rFonts w:ascii="Arial" w:hAnsi="Arial" w:cs="Arial"/>
          <w:sz w:val="24"/>
          <w:szCs w:val="24"/>
        </w:rPr>
        <w:t xml:space="preserve"> Una vez completado el formulario inicial, el usuario recibirá en su correo electrónico los números de solicitud y confirmación, con los que podrá continuar el registro electrónico. Una vez completado lo anterior, podrá imprimir la “Constancia de Solicitud de Afiliación”.</w:t>
      </w:r>
    </w:p>
    <w:p w:rsidR="0007326D" w:rsidRDefault="0007326D" w:rsidP="00DD1EAD">
      <w:pPr>
        <w:jc w:val="both"/>
        <w:rPr>
          <w:rFonts w:ascii="Arial" w:hAnsi="Arial" w:cs="Arial"/>
          <w:sz w:val="24"/>
          <w:szCs w:val="24"/>
        </w:rPr>
      </w:pPr>
    </w:p>
    <w:p w:rsidR="00DD1EAD" w:rsidRPr="00DD1EAD" w:rsidRDefault="00DD1EAD" w:rsidP="00DD1EAD">
      <w:pPr>
        <w:jc w:val="both"/>
        <w:rPr>
          <w:rFonts w:ascii="Arial" w:hAnsi="Arial" w:cs="Arial"/>
          <w:sz w:val="24"/>
          <w:szCs w:val="24"/>
        </w:rPr>
      </w:pPr>
      <w:r w:rsidRPr="0007326D">
        <w:rPr>
          <w:rFonts w:ascii="Arial" w:hAnsi="Arial" w:cs="Arial"/>
          <w:sz w:val="24"/>
          <w:szCs w:val="24"/>
          <w:u w:val="single"/>
        </w:rPr>
        <w:t>Paso 3</w:t>
      </w:r>
      <w:r w:rsidRPr="00DD1EAD">
        <w:rPr>
          <w:rFonts w:ascii="Arial" w:hAnsi="Arial" w:cs="Arial"/>
          <w:sz w:val="24"/>
          <w:szCs w:val="24"/>
        </w:rPr>
        <w:t>: El solicitante debe consignar la Constancia de solicitud en la Oficina Administrativa correspondiente. Es importante que tenga en cuenta que los días de atención se harán conforme a la terminación del número de RIF.</w:t>
      </w:r>
    </w:p>
    <w:p w:rsidR="00DD1EAD" w:rsidRPr="00DD1EAD" w:rsidRDefault="00DD1EAD" w:rsidP="00DD1EAD">
      <w:pPr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> </w:t>
      </w:r>
    </w:p>
    <w:p w:rsidR="0007326D" w:rsidRPr="0007326D" w:rsidRDefault="00DD1EAD" w:rsidP="0007326D">
      <w:pPr>
        <w:jc w:val="both"/>
        <w:rPr>
          <w:rFonts w:ascii="Arial" w:hAnsi="Arial" w:cs="Arial"/>
          <w:sz w:val="24"/>
          <w:szCs w:val="24"/>
        </w:rPr>
      </w:pPr>
      <w:r w:rsidRPr="00DD1EAD">
        <w:rPr>
          <w:rFonts w:ascii="Arial" w:hAnsi="Arial" w:cs="Arial"/>
          <w:sz w:val="24"/>
          <w:szCs w:val="24"/>
        </w:rPr>
        <w:tab/>
        <w:t>Al igual que para el caso del registro de empresas ya</w:t>
      </w:r>
      <w:r w:rsidR="0007326D">
        <w:rPr>
          <w:rFonts w:ascii="Arial" w:hAnsi="Arial" w:cs="Arial"/>
          <w:sz w:val="24"/>
          <w:szCs w:val="24"/>
        </w:rPr>
        <w:t xml:space="preserve"> </w:t>
      </w:r>
      <w:r w:rsidR="0007326D" w:rsidRPr="0007326D">
        <w:rPr>
          <w:rFonts w:ascii="Arial" w:hAnsi="Arial" w:cs="Arial"/>
          <w:sz w:val="24"/>
          <w:szCs w:val="24"/>
        </w:rPr>
        <w:t xml:space="preserve">existentes, la aprobación de la solicitud está condicionada a la presentación de los requisitos ya señalados en el </w:t>
      </w:r>
      <w:r w:rsidR="0007326D">
        <w:rPr>
          <w:rFonts w:ascii="Arial" w:hAnsi="Arial" w:cs="Arial"/>
          <w:sz w:val="24"/>
          <w:szCs w:val="24"/>
        </w:rPr>
        <w:t>proceso anterior.</w:t>
      </w:r>
    </w:p>
    <w:p w:rsidR="0007326D" w:rsidRPr="0007326D" w:rsidRDefault="0007326D" w:rsidP="0007326D">
      <w:pPr>
        <w:jc w:val="both"/>
        <w:rPr>
          <w:rFonts w:ascii="Arial" w:hAnsi="Arial" w:cs="Arial"/>
          <w:sz w:val="24"/>
          <w:szCs w:val="24"/>
        </w:rPr>
      </w:pPr>
    </w:p>
    <w:p w:rsidR="0007326D" w:rsidRPr="0007326D" w:rsidRDefault="0007326D" w:rsidP="0007326D">
      <w:pPr>
        <w:jc w:val="both"/>
        <w:rPr>
          <w:rFonts w:ascii="Arial" w:hAnsi="Arial" w:cs="Arial"/>
          <w:sz w:val="24"/>
          <w:szCs w:val="24"/>
        </w:rPr>
      </w:pPr>
      <w:r w:rsidRPr="0007326D">
        <w:rPr>
          <w:rFonts w:ascii="Arial" w:hAnsi="Arial" w:cs="Arial"/>
          <w:sz w:val="24"/>
          <w:szCs w:val="24"/>
          <w:u w:val="single"/>
        </w:rPr>
        <w:t>Paso 4:</w:t>
      </w:r>
      <w:r w:rsidRPr="0007326D">
        <w:rPr>
          <w:rFonts w:ascii="Arial" w:hAnsi="Arial" w:cs="Arial"/>
          <w:sz w:val="24"/>
          <w:szCs w:val="24"/>
        </w:rPr>
        <w:t xml:space="preserve"> Aprobada la solicitud, el sistema habilita las credenciales de acceso, las cuales son enviadas vía correo electrónico.</w:t>
      </w:r>
    </w:p>
    <w:p w:rsidR="0007326D" w:rsidRDefault="0007326D" w:rsidP="0007326D">
      <w:pPr>
        <w:jc w:val="both"/>
        <w:rPr>
          <w:rFonts w:ascii="Arial" w:hAnsi="Arial" w:cs="Arial"/>
          <w:sz w:val="24"/>
          <w:szCs w:val="24"/>
        </w:rPr>
      </w:pPr>
      <w:r w:rsidRPr="0007326D">
        <w:rPr>
          <w:rFonts w:ascii="Arial" w:hAnsi="Arial" w:cs="Arial"/>
          <w:sz w:val="24"/>
          <w:szCs w:val="24"/>
          <w:u w:val="single"/>
        </w:rPr>
        <w:t>Paso 5:</w:t>
      </w:r>
      <w:r w:rsidRPr="0007326D">
        <w:rPr>
          <w:rFonts w:ascii="Arial" w:hAnsi="Arial" w:cs="Arial"/>
          <w:sz w:val="24"/>
          <w:szCs w:val="24"/>
        </w:rPr>
        <w:t xml:space="preserve"> Con esos datos, usted puede ingresar al sistema </w:t>
      </w:r>
      <w:r>
        <w:rPr>
          <w:rFonts w:ascii="Arial" w:hAnsi="Arial" w:cs="Arial"/>
          <w:sz w:val="24"/>
          <w:szCs w:val="24"/>
        </w:rPr>
        <w:t>de autoliquidación.</w:t>
      </w:r>
    </w:p>
    <w:p w:rsidR="00DD1EAD" w:rsidRDefault="00DD1EAD" w:rsidP="00DD1EAD">
      <w:pPr>
        <w:jc w:val="both"/>
        <w:rPr>
          <w:rFonts w:ascii="Arial" w:hAnsi="Arial" w:cs="Arial"/>
          <w:sz w:val="24"/>
          <w:szCs w:val="24"/>
        </w:rPr>
      </w:pPr>
    </w:p>
    <w:p w:rsidR="0007326D" w:rsidRDefault="00466450" w:rsidP="000732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Módulos del sistema TIUNA:</w:t>
      </w:r>
    </w:p>
    <w:p w:rsidR="00466450" w:rsidRDefault="00466450" w:rsidP="004664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registrada la empresa e iniciada la sesión respectiva, el usuario tendrá acceso a los siguientes módulos.</w:t>
      </w:r>
    </w:p>
    <w:p w:rsidR="00466450" w:rsidRDefault="00466450" w:rsidP="0046645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6450">
        <w:rPr>
          <w:rFonts w:ascii="Arial" w:hAnsi="Arial" w:cs="Arial"/>
          <w:b/>
          <w:sz w:val="24"/>
          <w:szCs w:val="24"/>
        </w:rPr>
        <w:t xml:space="preserve">Módulo de consultas: </w:t>
      </w:r>
      <w:r w:rsidRPr="00466450">
        <w:rPr>
          <w:rFonts w:ascii="Arial" w:hAnsi="Arial" w:cs="Arial"/>
          <w:sz w:val="24"/>
          <w:szCs w:val="24"/>
        </w:rPr>
        <w:t xml:space="preserve">Donde podrá revisar estados de cuenta, trabajadores activos (tanto en formato </w:t>
      </w:r>
      <w:proofErr w:type="spellStart"/>
      <w:r w:rsidRPr="00466450">
        <w:rPr>
          <w:rFonts w:ascii="Arial" w:hAnsi="Arial" w:cs="Arial"/>
          <w:sz w:val="24"/>
          <w:szCs w:val="24"/>
        </w:rPr>
        <w:t>pdf</w:t>
      </w:r>
      <w:proofErr w:type="spellEnd"/>
      <w:r w:rsidRPr="00466450">
        <w:rPr>
          <w:rFonts w:ascii="Arial" w:hAnsi="Arial" w:cs="Arial"/>
          <w:sz w:val="24"/>
          <w:szCs w:val="24"/>
        </w:rPr>
        <w:t xml:space="preserve">, como en </w:t>
      </w:r>
      <w:proofErr w:type="spellStart"/>
      <w:r w:rsidRPr="00466450">
        <w:rPr>
          <w:rFonts w:ascii="Arial" w:hAnsi="Arial" w:cs="Arial"/>
          <w:sz w:val="24"/>
          <w:szCs w:val="24"/>
        </w:rPr>
        <w:t>csv</w:t>
      </w:r>
      <w:proofErr w:type="spellEnd"/>
      <w:r w:rsidRPr="00466450">
        <w:rPr>
          <w:rFonts w:ascii="Arial" w:hAnsi="Arial" w:cs="Arial"/>
          <w:sz w:val="24"/>
          <w:szCs w:val="24"/>
        </w:rPr>
        <w:t xml:space="preserve"> y revisión de históricos), movimiento de trabajadores (detalles, constancias, movimientos de trabajadores en </w:t>
      </w:r>
      <w:proofErr w:type="spellStart"/>
      <w:r w:rsidRPr="00466450">
        <w:rPr>
          <w:rFonts w:ascii="Arial" w:hAnsi="Arial" w:cs="Arial"/>
          <w:sz w:val="24"/>
          <w:szCs w:val="24"/>
        </w:rPr>
        <w:t>pdf</w:t>
      </w:r>
      <w:proofErr w:type="spellEnd"/>
      <w:r w:rsidRPr="0046645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6450">
        <w:rPr>
          <w:rFonts w:ascii="Arial" w:hAnsi="Arial" w:cs="Arial"/>
          <w:sz w:val="24"/>
          <w:szCs w:val="24"/>
        </w:rPr>
        <w:t>csv</w:t>
      </w:r>
      <w:proofErr w:type="spellEnd"/>
      <w:r w:rsidRPr="00466450">
        <w:rPr>
          <w:rFonts w:ascii="Arial" w:hAnsi="Arial" w:cs="Arial"/>
          <w:sz w:val="24"/>
          <w:szCs w:val="24"/>
        </w:rPr>
        <w:t>) y registro de familiares.</w:t>
      </w:r>
    </w:p>
    <w:p w:rsidR="00293A0F" w:rsidRPr="00466450" w:rsidRDefault="00293A0F" w:rsidP="00293A0F">
      <w:pPr>
        <w:pStyle w:val="Prrafodelista"/>
        <w:ind w:left="1908"/>
        <w:jc w:val="both"/>
        <w:rPr>
          <w:rFonts w:ascii="Arial" w:hAnsi="Arial" w:cs="Arial"/>
          <w:sz w:val="24"/>
          <w:szCs w:val="24"/>
        </w:rPr>
      </w:pPr>
    </w:p>
    <w:p w:rsidR="00466450" w:rsidRDefault="00293A0F" w:rsidP="0046645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Módulo de Carga Masiva de Movimientos:</w:t>
      </w:r>
      <w:r>
        <w:rPr>
          <w:rFonts w:ascii="Arial" w:hAnsi="Arial" w:cs="Arial"/>
          <w:sz w:val="24"/>
          <w:szCs w:val="24"/>
        </w:rPr>
        <w:t xml:space="preserve"> Donde podrá ingresar trabajadores, hacer cambios de salario y proceder a retiro de trabajadores entre otros procesos.</w:t>
      </w:r>
    </w:p>
    <w:p w:rsidR="00293A0F" w:rsidRPr="00293A0F" w:rsidRDefault="00293A0F" w:rsidP="00293A0F">
      <w:pPr>
        <w:pStyle w:val="Prrafodelista"/>
        <w:rPr>
          <w:rFonts w:ascii="Arial" w:hAnsi="Arial" w:cs="Arial"/>
          <w:sz w:val="24"/>
          <w:szCs w:val="24"/>
        </w:rPr>
      </w:pPr>
    </w:p>
    <w:p w:rsidR="00293A0F" w:rsidRPr="00466450" w:rsidRDefault="00293A0F" w:rsidP="0046645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Módulo de actualización de datos: </w:t>
      </w:r>
      <w:r>
        <w:rPr>
          <w:rFonts w:ascii="Arial" w:hAnsi="Arial" w:cs="Arial"/>
          <w:sz w:val="24"/>
          <w:szCs w:val="24"/>
        </w:rPr>
        <w:t xml:space="preserve">Donde podrá modificar los datos personales de los trabajadores tales como dirección, teléfono y correo electrónico. </w:t>
      </w:r>
    </w:p>
    <w:p w:rsidR="0032265B" w:rsidRDefault="0032265B" w:rsidP="0032265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IVSS, ha creado un Manual de Usuario para la navegación en el Sistema de Gestión y Autoliquidación de Empresas el cual puede ser descargado en nuestra página web, en la sección de Seguridad Social, Régimen Vigente, en la pestaña “Sistema de Gestión y Autoliquidación de Empresas”.</w:t>
      </w:r>
    </w:p>
    <w:p w:rsidR="00E1639A" w:rsidRDefault="00E1639A" w:rsidP="0032265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6450" w:rsidRPr="00E1639A" w:rsidRDefault="00E1639A" w:rsidP="00E16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Administración de datos:</w:t>
      </w:r>
      <w:r w:rsidR="0032265B" w:rsidRPr="00E1639A">
        <w:rPr>
          <w:rFonts w:ascii="Arial" w:hAnsi="Arial" w:cs="Arial"/>
          <w:sz w:val="24"/>
          <w:szCs w:val="24"/>
        </w:rPr>
        <w:t xml:space="preserve"> </w:t>
      </w:r>
    </w:p>
    <w:p w:rsidR="00DD0D04" w:rsidRDefault="00DD0D04" w:rsidP="00DD0D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el Sistema de Gestión y Autoliquidación de Empresas le permite listar y modificar los usuarios que se encuentran creados para la cuenta del patrono o empleador. La visualización se presenta a través de listado detallado que muestra el </w:t>
      </w:r>
      <w:proofErr w:type="spellStart"/>
      <w:r>
        <w:rPr>
          <w:rFonts w:ascii="Arial" w:hAnsi="Arial" w:cs="Arial"/>
          <w:sz w:val="24"/>
          <w:szCs w:val="24"/>
        </w:rPr>
        <w:t>login</w:t>
      </w:r>
      <w:proofErr w:type="spellEnd"/>
      <w:r>
        <w:rPr>
          <w:rFonts w:ascii="Arial" w:hAnsi="Arial" w:cs="Arial"/>
          <w:sz w:val="24"/>
          <w:szCs w:val="24"/>
        </w:rPr>
        <w:t xml:space="preserve">, nombre, correo, última conexión, perfil y estado. </w:t>
      </w:r>
    </w:p>
    <w:p w:rsidR="00DD0D04" w:rsidRDefault="00DD0D04" w:rsidP="00DD0D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administración de datos también permite agregar un usuario (para lo cual tendrá que completar la informació</w:t>
      </w:r>
      <w:r w:rsidR="005C55EA">
        <w:rPr>
          <w:rFonts w:ascii="Arial" w:hAnsi="Arial" w:cs="Arial"/>
          <w:sz w:val="24"/>
          <w:szCs w:val="24"/>
        </w:rPr>
        <w:t xml:space="preserve">n requerida), cambiar de clave y </w:t>
      </w:r>
      <w:r>
        <w:rPr>
          <w:rFonts w:ascii="Arial" w:hAnsi="Arial" w:cs="Arial"/>
          <w:sz w:val="24"/>
          <w:szCs w:val="24"/>
        </w:rPr>
        <w:t>consultar oper</w:t>
      </w:r>
      <w:r w:rsidR="005C55EA">
        <w:rPr>
          <w:rFonts w:ascii="Arial" w:hAnsi="Arial" w:cs="Arial"/>
          <w:sz w:val="24"/>
          <w:szCs w:val="24"/>
        </w:rPr>
        <w:t>aciones.</w:t>
      </w:r>
    </w:p>
    <w:sectPr w:rsidR="00DD0D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6D1"/>
    <w:multiLevelType w:val="multilevel"/>
    <w:tmpl w:val="99A60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08" w:hanging="12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56" w:hanging="120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04" w:hanging="120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2" w:hanging="120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AD"/>
    <w:rsid w:val="0007326D"/>
    <w:rsid w:val="00293A0F"/>
    <w:rsid w:val="0032265B"/>
    <w:rsid w:val="00340F4E"/>
    <w:rsid w:val="00466450"/>
    <w:rsid w:val="005C55EA"/>
    <w:rsid w:val="00DD0D04"/>
    <w:rsid w:val="00DD1EAD"/>
    <w:rsid w:val="00E1639A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DE FREITAS</dc:creator>
  <cp:lastModifiedBy>JAIR DE FREITAS</cp:lastModifiedBy>
  <cp:revision>5</cp:revision>
  <dcterms:created xsi:type="dcterms:W3CDTF">2012-01-05T15:42:00Z</dcterms:created>
  <dcterms:modified xsi:type="dcterms:W3CDTF">2012-01-05T20:24:00Z</dcterms:modified>
</cp:coreProperties>
</file>